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Pr="00FA49D9" w:rsidRDefault="00FA49D9" w:rsidP="00DF689E">
      <w:pPr>
        <w:bidi/>
        <w:rPr>
          <w:rFonts w:cs="David"/>
          <w:sz w:val="28"/>
          <w:szCs w:val="28"/>
          <w:u w:val="single"/>
          <w:rtl/>
          <w:lang w:bidi="he-IL"/>
        </w:rPr>
      </w:pPr>
      <w:r w:rsidRPr="00FA49D9">
        <w:rPr>
          <w:rFonts w:cs="David" w:hint="cs"/>
          <w:sz w:val="28"/>
          <w:szCs w:val="28"/>
          <w:u w:val="single"/>
          <w:rtl/>
          <w:lang w:bidi="he-IL"/>
        </w:rPr>
        <w:t xml:space="preserve">בענין צורת העמדת ספר תורה בתוך ארון הקודש </w:t>
      </w:r>
    </w:p>
    <w:p w:rsidR="00FA49D9" w:rsidRPr="00EB5D39" w:rsidRDefault="00FA49D9" w:rsidP="00FD7109">
      <w:pPr>
        <w:bidi/>
        <w:rPr>
          <w:rFonts w:cs="David"/>
          <w:sz w:val="28"/>
          <w:szCs w:val="28"/>
          <w:rtl/>
          <w:lang w:bidi="he-IL"/>
        </w:rPr>
      </w:pPr>
      <w:r>
        <w:rPr>
          <w:rFonts w:cs="David" w:hint="cs"/>
          <w:sz w:val="28"/>
          <w:szCs w:val="28"/>
          <w:rtl/>
          <w:lang w:bidi="he-IL"/>
        </w:rPr>
        <w:t>א)</w:t>
      </w:r>
      <w:r w:rsidR="00AE4D92">
        <w:rPr>
          <w:rFonts w:cs="David" w:hint="cs"/>
          <w:sz w:val="28"/>
          <w:szCs w:val="28"/>
          <w:rtl/>
          <w:lang w:bidi="he-IL"/>
        </w:rPr>
        <w:t xml:space="preserve"> </w:t>
      </w:r>
      <w:r w:rsidRPr="00EB5D39">
        <w:rPr>
          <w:rFonts w:cs="David" w:hint="cs"/>
          <w:sz w:val="28"/>
          <w:szCs w:val="28"/>
          <w:rtl/>
          <w:lang w:bidi="he-IL"/>
        </w:rPr>
        <w:t>בגמ' מנחות לג. איתא שמזוזה שקבעוה "כמין נגר" פסולה, ונחלקו הראשונים בביאור הפסול. דעת רש"י שהוא כשהמזוזה בשכיבה ונכנס לתוך הכותל כמין מסמר</w:t>
      </w:r>
      <w:r w:rsidR="00AE4D92">
        <w:rPr>
          <w:rFonts w:cs="David" w:hint="cs"/>
          <w:sz w:val="28"/>
          <w:szCs w:val="28"/>
          <w:rtl/>
          <w:lang w:bidi="he-IL"/>
        </w:rPr>
        <w:t xml:space="preserve"> </w:t>
      </w:r>
      <w:r w:rsidR="00886DBD">
        <w:rPr>
          <w:rFonts w:cs="David" w:hint="cs"/>
          <w:sz w:val="28"/>
          <w:szCs w:val="28"/>
          <w:rtl/>
          <w:lang w:bidi="he-IL"/>
        </w:rPr>
        <w:t>[</w:t>
      </w:r>
      <w:r w:rsidRPr="00EB5D39">
        <w:rPr>
          <w:rFonts w:cs="David" w:hint="cs"/>
          <w:sz w:val="28"/>
          <w:szCs w:val="28"/>
          <w:rtl/>
          <w:lang w:bidi="he-IL"/>
        </w:rPr>
        <w:t xml:space="preserve">ועי' </w:t>
      </w:r>
      <w:r w:rsidR="00AE4D92">
        <w:rPr>
          <w:rFonts w:cs="David" w:hint="cs"/>
          <w:sz w:val="28"/>
          <w:szCs w:val="28"/>
          <w:rtl/>
          <w:lang w:bidi="he-IL"/>
        </w:rPr>
        <w:t xml:space="preserve">בשו"ת </w:t>
      </w:r>
      <w:r w:rsidRPr="00EB5D39">
        <w:rPr>
          <w:rFonts w:cs="David" w:hint="cs"/>
          <w:sz w:val="28"/>
          <w:szCs w:val="28"/>
          <w:rtl/>
          <w:lang w:bidi="he-IL"/>
        </w:rPr>
        <w:t xml:space="preserve">שבט הלוי ב'-קנ"ח </w:t>
      </w:r>
      <w:r w:rsidR="000855E5">
        <w:rPr>
          <w:rFonts w:cs="David" w:hint="cs"/>
          <w:sz w:val="28"/>
          <w:szCs w:val="28"/>
          <w:rtl/>
          <w:lang w:bidi="he-IL"/>
        </w:rPr>
        <w:t xml:space="preserve">שהעיר </w:t>
      </w:r>
      <w:r w:rsidRPr="00EB5D39">
        <w:rPr>
          <w:rFonts w:cs="David" w:hint="cs"/>
          <w:sz w:val="28"/>
          <w:szCs w:val="28"/>
          <w:rtl/>
          <w:lang w:bidi="he-IL"/>
        </w:rPr>
        <w:t xml:space="preserve">שלרש"י עיקר הפסול המפורש בגמ' הוא שנכנס </w:t>
      </w:r>
      <w:r w:rsidRPr="009F6E2B">
        <w:rPr>
          <w:rFonts w:cs="David" w:hint="cs"/>
          <w:sz w:val="28"/>
          <w:szCs w:val="28"/>
          <w:u w:val="single"/>
          <w:rtl/>
          <w:lang w:bidi="he-IL"/>
        </w:rPr>
        <w:t>לתוך</w:t>
      </w:r>
      <w:r w:rsidRPr="00EB5D39">
        <w:rPr>
          <w:rFonts w:cs="David" w:hint="cs"/>
          <w:sz w:val="28"/>
          <w:szCs w:val="28"/>
          <w:rtl/>
          <w:lang w:bidi="he-IL"/>
        </w:rPr>
        <w:t xml:space="preserve"> המזוזה, ואגב מבואר מרש"י שכל שהוא בשכיבה אפי</w:t>
      </w:r>
      <w:r w:rsidR="00AE4D92">
        <w:rPr>
          <w:rFonts w:cs="David" w:hint="cs"/>
          <w:sz w:val="28"/>
          <w:szCs w:val="28"/>
          <w:rtl/>
          <w:lang w:bidi="he-IL"/>
        </w:rPr>
        <w:t>' בחוץ פסול</w:t>
      </w:r>
      <w:r w:rsidR="00886DBD">
        <w:rPr>
          <w:rFonts w:cs="David" w:hint="cs"/>
          <w:sz w:val="28"/>
          <w:szCs w:val="28"/>
          <w:rtl/>
          <w:lang w:bidi="he-IL"/>
        </w:rPr>
        <w:t>]</w:t>
      </w:r>
      <w:r w:rsidRPr="00EB5D39">
        <w:rPr>
          <w:rFonts w:cs="David" w:hint="cs"/>
          <w:sz w:val="28"/>
          <w:szCs w:val="28"/>
          <w:rtl/>
          <w:lang w:bidi="he-IL"/>
        </w:rPr>
        <w:t>. ודעת ר"ת שם בתוס' הוא להיפך שבזקיפה הוא דרך בזיון ופסול, וצריך המזוזה להיות בדרך שכיבה דוקא</w:t>
      </w:r>
      <w:r>
        <w:rPr>
          <w:rFonts w:cs="David" w:hint="cs"/>
          <w:sz w:val="28"/>
          <w:szCs w:val="28"/>
          <w:rtl/>
          <w:lang w:bidi="he-IL"/>
        </w:rPr>
        <w:t xml:space="preserve"> [מבחוץ]</w:t>
      </w:r>
      <w:r w:rsidRPr="00EB5D39">
        <w:rPr>
          <w:rFonts w:cs="David" w:hint="cs"/>
          <w:sz w:val="28"/>
          <w:szCs w:val="28"/>
          <w:rtl/>
          <w:lang w:bidi="he-IL"/>
        </w:rPr>
        <w:t>. וע</w:t>
      </w:r>
      <w:r>
        <w:rPr>
          <w:rFonts w:cs="David" w:hint="cs"/>
          <w:sz w:val="28"/>
          <w:szCs w:val="28"/>
          <w:rtl/>
          <w:lang w:bidi="he-IL"/>
        </w:rPr>
        <w:t>י</w:t>
      </w:r>
      <w:r w:rsidRPr="00EB5D39">
        <w:rPr>
          <w:rFonts w:cs="David" w:hint="cs"/>
          <w:sz w:val="28"/>
          <w:szCs w:val="28"/>
          <w:rtl/>
          <w:lang w:bidi="he-IL"/>
        </w:rPr>
        <w:t>"ש שר"ת הוכיח כן מהא דהלוחות שבארון היה מונחין בשכיבה,</w:t>
      </w:r>
      <w:r w:rsidR="000855E5">
        <w:rPr>
          <w:rFonts w:cs="David" w:hint="cs"/>
          <w:sz w:val="28"/>
          <w:szCs w:val="28"/>
          <w:rtl/>
          <w:lang w:bidi="he-IL"/>
        </w:rPr>
        <w:t xml:space="preserve"> ומבואר שזהו הדרך להניחם בכבוד.</w:t>
      </w:r>
      <w:r w:rsidRPr="00EB5D39">
        <w:rPr>
          <w:rFonts w:cs="David" w:hint="cs"/>
          <w:sz w:val="28"/>
          <w:szCs w:val="28"/>
          <w:rtl/>
          <w:lang w:bidi="he-IL"/>
        </w:rPr>
        <w:t xml:space="preserve"> ועוד שכ</w:t>
      </w:r>
      <w:r>
        <w:rPr>
          <w:rFonts w:cs="David" w:hint="cs"/>
          <w:sz w:val="28"/>
          <w:szCs w:val="28"/>
          <w:rtl/>
          <w:lang w:bidi="he-IL"/>
        </w:rPr>
        <w:t>שה</w:t>
      </w:r>
      <w:r w:rsidRPr="00EB5D39">
        <w:rPr>
          <w:rFonts w:cs="David" w:hint="cs"/>
          <w:sz w:val="28"/>
          <w:szCs w:val="28"/>
          <w:rtl/>
          <w:lang w:bidi="he-IL"/>
        </w:rPr>
        <w:t>ס</w:t>
      </w:r>
      <w:r>
        <w:rPr>
          <w:rFonts w:cs="David" w:hint="cs"/>
          <w:sz w:val="28"/>
          <w:szCs w:val="28"/>
          <w:rtl/>
          <w:lang w:bidi="he-IL"/>
        </w:rPr>
        <w:t xml:space="preserve">פר </w:t>
      </w:r>
      <w:r w:rsidRPr="00EB5D39">
        <w:rPr>
          <w:rFonts w:cs="David" w:hint="cs"/>
          <w:sz w:val="28"/>
          <w:szCs w:val="28"/>
          <w:rtl/>
          <w:lang w:bidi="he-IL"/>
        </w:rPr>
        <w:t>ת</w:t>
      </w:r>
      <w:r>
        <w:rPr>
          <w:rFonts w:cs="David" w:hint="cs"/>
          <w:sz w:val="28"/>
          <w:szCs w:val="28"/>
          <w:rtl/>
          <w:lang w:bidi="he-IL"/>
        </w:rPr>
        <w:t>ורה</w:t>
      </w:r>
      <w:r w:rsidRPr="00EB5D39">
        <w:rPr>
          <w:rFonts w:cs="David" w:hint="cs"/>
          <w:sz w:val="28"/>
          <w:szCs w:val="28"/>
          <w:rtl/>
          <w:lang w:bidi="he-IL"/>
        </w:rPr>
        <w:t xml:space="preserve"> בעמידה כולם עומדין וכששליח ציבור מושיבו הכל יושבין. ובמרדכי [מובא בט"ז </w:t>
      </w:r>
      <w:r w:rsidR="009C78AB">
        <w:rPr>
          <w:rFonts w:cs="David" w:hint="cs"/>
          <w:sz w:val="28"/>
          <w:szCs w:val="28"/>
          <w:rtl/>
          <w:lang w:bidi="he-IL"/>
        </w:rPr>
        <w:t xml:space="preserve">יו"ד סי' רפ"ט </w:t>
      </w:r>
      <w:r w:rsidRPr="00EB5D39">
        <w:rPr>
          <w:rFonts w:cs="David" w:hint="cs"/>
          <w:sz w:val="28"/>
          <w:szCs w:val="28"/>
          <w:rtl/>
          <w:lang w:bidi="he-IL"/>
        </w:rPr>
        <w:t>ס"ק ו'] מביא בשם ר"ת שרצה ג"כ לבנות ארון להניח הס"ת בתוכו בשכיבה</w:t>
      </w:r>
      <w:r>
        <w:rPr>
          <w:rFonts w:cs="David" w:hint="cs"/>
          <w:sz w:val="28"/>
          <w:szCs w:val="28"/>
          <w:rtl/>
          <w:lang w:bidi="he-IL"/>
        </w:rPr>
        <w:t>.</w:t>
      </w:r>
      <w:r w:rsidR="009C78AB">
        <w:rPr>
          <w:rFonts w:cs="David" w:hint="cs"/>
          <w:sz w:val="28"/>
          <w:szCs w:val="28"/>
          <w:rtl/>
          <w:lang w:bidi="he-IL"/>
        </w:rPr>
        <w:t xml:space="preserve"> ואף שאין כאן שאלה של פסול, מ"מ לדעת ר"ת זה דרך בזיון לס"ת וכמו מזוזה שלדעתו פסול בכה"ג.</w:t>
      </w:r>
      <w:r>
        <w:rPr>
          <w:rFonts w:cs="David" w:hint="cs"/>
          <w:sz w:val="28"/>
          <w:szCs w:val="28"/>
          <w:rtl/>
          <w:lang w:bidi="he-IL"/>
        </w:rPr>
        <w:t xml:space="preserve"> ודעת רש"י</w:t>
      </w:r>
      <w:r w:rsidR="009C78AB">
        <w:rPr>
          <w:rFonts w:cs="David" w:hint="cs"/>
          <w:sz w:val="28"/>
          <w:szCs w:val="28"/>
          <w:rtl/>
          <w:lang w:bidi="he-IL"/>
        </w:rPr>
        <w:t xml:space="preserve"> בזה</w:t>
      </w:r>
      <w:r>
        <w:rPr>
          <w:rFonts w:cs="David" w:hint="cs"/>
          <w:sz w:val="28"/>
          <w:szCs w:val="28"/>
          <w:rtl/>
          <w:lang w:bidi="he-IL"/>
        </w:rPr>
        <w:t>, עי' בנמוקי יוסף שכ</w:t>
      </w:r>
      <w:r w:rsidRPr="00EB5D39">
        <w:rPr>
          <w:rFonts w:cs="David" w:hint="cs"/>
          <w:sz w:val="28"/>
          <w:szCs w:val="28"/>
          <w:rtl/>
          <w:lang w:bidi="he-IL"/>
        </w:rPr>
        <w:t>תב להיפך</w:t>
      </w:r>
      <w:r>
        <w:rPr>
          <w:rFonts w:cs="David" w:hint="cs"/>
          <w:sz w:val="28"/>
          <w:szCs w:val="28"/>
          <w:rtl/>
          <w:lang w:bidi="he-IL"/>
        </w:rPr>
        <w:t>,</w:t>
      </w:r>
      <w:r w:rsidRPr="00EB5D39">
        <w:rPr>
          <w:rFonts w:cs="David" w:hint="cs"/>
          <w:sz w:val="28"/>
          <w:szCs w:val="28"/>
          <w:rtl/>
          <w:lang w:bidi="he-IL"/>
        </w:rPr>
        <w:t xml:space="preserve"> ש</w:t>
      </w:r>
      <w:r w:rsidR="009C78AB">
        <w:rPr>
          <w:rFonts w:cs="David" w:hint="cs"/>
          <w:sz w:val="28"/>
          <w:szCs w:val="28"/>
          <w:rtl/>
          <w:lang w:bidi="he-IL"/>
        </w:rPr>
        <w:t xml:space="preserve">המזוזה </w:t>
      </w:r>
      <w:r w:rsidRPr="00EB5D39">
        <w:rPr>
          <w:rFonts w:cs="David" w:hint="cs"/>
          <w:sz w:val="28"/>
          <w:szCs w:val="28"/>
          <w:rtl/>
          <w:lang w:bidi="he-IL"/>
        </w:rPr>
        <w:t>צריך להיות בזקיפה כ</w:t>
      </w:r>
      <w:r w:rsidR="009C78AB">
        <w:rPr>
          <w:rFonts w:cs="David" w:hint="cs"/>
          <w:sz w:val="28"/>
          <w:szCs w:val="28"/>
          <w:rtl/>
          <w:lang w:bidi="he-IL"/>
        </w:rPr>
        <w:t>מו שמניחים ה</w:t>
      </w:r>
      <w:r w:rsidRPr="00EB5D39">
        <w:rPr>
          <w:rFonts w:cs="David" w:hint="cs"/>
          <w:sz w:val="28"/>
          <w:szCs w:val="28"/>
          <w:rtl/>
          <w:lang w:bidi="he-IL"/>
        </w:rPr>
        <w:t>ס</w:t>
      </w:r>
      <w:r w:rsidR="009C78AB">
        <w:rPr>
          <w:rFonts w:cs="David" w:hint="cs"/>
          <w:sz w:val="28"/>
          <w:szCs w:val="28"/>
          <w:rtl/>
          <w:lang w:bidi="he-IL"/>
        </w:rPr>
        <w:t xml:space="preserve">פר </w:t>
      </w:r>
      <w:r w:rsidRPr="00EB5D39">
        <w:rPr>
          <w:rFonts w:cs="David" w:hint="cs"/>
          <w:sz w:val="28"/>
          <w:szCs w:val="28"/>
          <w:rtl/>
          <w:lang w:bidi="he-IL"/>
        </w:rPr>
        <w:t>ת</w:t>
      </w:r>
      <w:r w:rsidR="009C78AB">
        <w:rPr>
          <w:rFonts w:cs="David" w:hint="cs"/>
          <w:sz w:val="28"/>
          <w:szCs w:val="28"/>
          <w:rtl/>
          <w:lang w:bidi="he-IL"/>
        </w:rPr>
        <w:t>ורה</w:t>
      </w:r>
      <w:r w:rsidRPr="00EB5D39">
        <w:rPr>
          <w:rFonts w:cs="David" w:hint="cs"/>
          <w:sz w:val="28"/>
          <w:szCs w:val="28"/>
          <w:rtl/>
          <w:lang w:bidi="he-IL"/>
        </w:rPr>
        <w:t xml:space="preserve"> בארון</w:t>
      </w:r>
      <w:r w:rsidR="009C78AB">
        <w:rPr>
          <w:rFonts w:cs="David" w:hint="cs"/>
          <w:sz w:val="28"/>
          <w:szCs w:val="28"/>
          <w:rtl/>
          <w:lang w:bidi="he-IL"/>
        </w:rPr>
        <w:t>,</w:t>
      </w:r>
      <w:r w:rsidRPr="00EB5D39">
        <w:rPr>
          <w:rFonts w:cs="David" w:hint="cs"/>
          <w:sz w:val="28"/>
          <w:szCs w:val="28"/>
          <w:rtl/>
          <w:lang w:bidi="he-IL"/>
        </w:rPr>
        <w:t xml:space="preserve"> שהוא דרך כבוד. ומשמע שנחלקו האם יש ללמוד מהארון שבמקדש מהו דרך כבוד או דילמא שאני התם שלא היה סתם הנחת הלוחות במקומם אלא אחד מכלי המקדש עם כמה חלקים: לוחות, ארון, כפורת, וכרובים. ואולי בזה היה צריך דווקא להיות מכוון כלפי מעלה למקום הכרובים ודבר השכינה.  </w:t>
      </w:r>
    </w:p>
    <w:p w:rsidR="009C78AB" w:rsidRPr="00FD7109" w:rsidRDefault="00FD7109" w:rsidP="008F6ACE">
      <w:pPr>
        <w:pStyle w:val="FootnoteText"/>
        <w:bidi/>
        <w:spacing w:after="0"/>
        <w:rPr>
          <w:rFonts w:cs="David"/>
          <w:sz w:val="28"/>
          <w:szCs w:val="28"/>
          <w:rtl/>
          <w:lang w:bidi="he-IL"/>
        </w:rPr>
      </w:pPr>
      <w:r>
        <w:rPr>
          <w:rFonts w:cs="David" w:hint="cs"/>
          <w:sz w:val="28"/>
          <w:szCs w:val="28"/>
          <w:rtl/>
          <w:lang w:bidi="he-IL"/>
        </w:rPr>
        <w:t xml:space="preserve">ב) </w:t>
      </w:r>
      <w:r w:rsidR="00A63A78">
        <w:rPr>
          <w:rFonts w:cs="David" w:hint="cs"/>
          <w:sz w:val="28"/>
          <w:szCs w:val="28"/>
          <w:rtl/>
          <w:lang w:bidi="he-IL"/>
        </w:rPr>
        <w:t xml:space="preserve">והנה, בפרשת תרומה כתיב [כה' </w:t>
      </w:r>
      <w:r w:rsidR="00A63A78">
        <w:rPr>
          <w:rFonts w:cs="David"/>
          <w:sz w:val="28"/>
          <w:szCs w:val="28"/>
          <w:rtl/>
          <w:lang w:bidi="he-IL"/>
        </w:rPr>
        <w:t>–</w:t>
      </w:r>
      <w:r w:rsidR="00A63A78">
        <w:rPr>
          <w:rFonts w:cs="David" w:hint="cs"/>
          <w:sz w:val="28"/>
          <w:szCs w:val="28"/>
          <w:rtl/>
          <w:lang w:bidi="he-IL"/>
        </w:rPr>
        <w:t>טז'] "ונתת אל הארון את העדות", ואח"כ בא הציווי לשים הכפורת על גבי הארון [פס' כ']. ואח"כ בפסוק כא' כתוב עוד פעם "ואל הארון תתן את העדות אשר אתן אליך". ועי' רש"י שם</w:t>
      </w:r>
      <w:r w:rsidR="009C78AB" w:rsidRPr="00FD7109">
        <w:rPr>
          <w:rFonts w:cs="David" w:hint="cs"/>
          <w:sz w:val="28"/>
          <w:szCs w:val="28"/>
          <w:rtl/>
          <w:lang w:bidi="he-IL"/>
        </w:rPr>
        <w:t xml:space="preserve"> [כה'-כא'] שהקשה על כפל הפסוק פעמיים הציווי</w:t>
      </w:r>
      <w:r w:rsidR="00A63A78">
        <w:rPr>
          <w:rFonts w:cs="David" w:hint="cs"/>
          <w:sz w:val="28"/>
          <w:szCs w:val="28"/>
          <w:rtl/>
          <w:lang w:bidi="he-IL"/>
        </w:rPr>
        <w:t xml:space="preserve"> לתת את הלוחות בתוך הארון.</w:t>
      </w:r>
      <w:r w:rsidR="009C78AB" w:rsidRPr="00FD7109">
        <w:rPr>
          <w:rFonts w:cs="David" w:hint="cs"/>
          <w:sz w:val="28"/>
          <w:szCs w:val="28"/>
          <w:rtl/>
          <w:lang w:bidi="he-IL"/>
        </w:rPr>
        <w:t xml:space="preserve"> ותי' שקמ"ל לשים הלוחות בארון עו</w:t>
      </w:r>
      <w:r w:rsidR="00700238">
        <w:rPr>
          <w:rFonts w:cs="David" w:hint="cs"/>
          <w:sz w:val="28"/>
          <w:szCs w:val="28"/>
          <w:rtl/>
          <w:lang w:bidi="he-IL"/>
        </w:rPr>
        <w:t>ד קודם שישים עליו את הכפורת. וצ</w:t>
      </w:r>
      <w:r w:rsidR="009C78AB" w:rsidRPr="00FD7109">
        <w:rPr>
          <w:rFonts w:cs="David" w:hint="cs"/>
          <w:sz w:val="28"/>
          <w:szCs w:val="28"/>
          <w:rtl/>
          <w:lang w:bidi="he-IL"/>
        </w:rPr>
        <w:t>ע</w:t>
      </w:r>
      <w:r w:rsidR="00700238">
        <w:rPr>
          <w:rFonts w:cs="David" w:hint="cs"/>
          <w:sz w:val="28"/>
          <w:szCs w:val="28"/>
          <w:rtl/>
          <w:lang w:bidi="he-IL"/>
        </w:rPr>
        <w:t>"ג</w:t>
      </w:r>
      <w:r w:rsidR="009C78AB" w:rsidRPr="00FD7109">
        <w:rPr>
          <w:rFonts w:cs="David" w:hint="cs"/>
          <w:sz w:val="28"/>
          <w:szCs w:val="28"/>
          <w:rtl/>
          <w:lang w:bidi="he-IL"/>
        </w:rPr>
        <w:t>, דפשוט שצריך לשים הלוחות דאח"כ א"א להכניסם.</w:t>
      </w:r>
      <w:r w:rsidR="008F6ACE">
        <w:rPr>
          <w:rStyle w:val="FootnoteReference"/>
          <w:rFonts w:cs="David"/>
          <w:sz w:val="28"/>
          <w:szCs w:val="28"/>
          <w:rtl/>
          <w:lang w:bidi="he-IL"/>
        </w:rPr>
        <w:footnoteReference w:id="1"/>
      </w:r>
      <w:r w:rsidR="009C78AB" w:rsidRPr="00FD7109">
        <w:rPr>
          <w:rFonts w:cs="David" w:hint="cs"/>
          <w:sz w:val="28"/>
          <w:szCs w:val="28"/>
          <w:rtl/>
          <w:lang w:bidi="he-IL"/>
        </w:rPr>
        <w:t xml:space="preserve"> ונראה</w:t>
      </w:r>
      <w:r w:rsidR="00B400B5">
        <w:rPr>
          <w:rFonts w:cs="David" w:hint="cs"/>
          <w:sz w:val="28"/>
          <w:szCs w:val="28"/>
          <w:rtl/>
          <w:lang w:bidi="he-IL"/>
        </w:rPr>
        <w:t xml:space="preserve"> לבאר, </w:t>
      </w:r>
      <w:r w:rsidR="009C78AB" w:rsidRPr="00FD7109">
        <w:rPr>
          <w:rFonts w:cs="David" w:hint="cs"/>
          <w:sz w:val="28"/>
          <w:szCs w:val="28"/>
          <w:rtl/>
          <w:lang w:bidi="he-IL"/>
        </w:rPr>
        <w:t>שהו"א שקודם שיש עליו כפורת אין כאן ארון</w:t>
      </w:r>
      <w:r w:rsidR="00B400B5">
        <w:rPr>
          <w:rFonts w:cs="David" w:hint="cs"/>
          <w:sz w:val="28"/>
          <w:szCs w:val="28"/>
          <w:rtl/>
          <w:lang w:bidi="he-IL"/>
        </w:rPr>
        <w:t xml:space="preserve"> בשלמותו,</w:t>
      </w:r>
      <w:r w:rsidR="009C78AB" w:rsidRPr="00FD7109">
        <w:rPr>
          <w:rFonts w:cs="David" w:hint="cs"/>
          <w:sz w:val="28"/>
          <w:szCs w:val="28"/>
          <w:rtl/>
          <w:lang w:bidi="he-IL"/>
        </w:rPr>
        <w:t xml:space="preserve"> אלא הנחת הלוחות וצריך להיות בזקיפה דרך כבוד</w:t>
      </w:r>
      <w:r w:rsidR="00B400B5">
        <w:rPr>
          <w:rFonts w:cs="David" w:hint="cs"/>
          <w:sz w:val="28"/>
          <w:szCs w:val="28"/>
          <w:rtl/>
          <w:lang w:bidi="he-IL"/>
        </w:rPr>
        <w:t>.</w:t>
      </w:r>
      <w:r w:rsidR="009C78AB" w:rsidRPr="00FD7109">
        <w:rPr>
          <w:rFonts w:cs="David" w:hint="cs"/>
          <w:sz w:val="28"/>
          <w:szCs w:val="28"/>
          <w:rtl/>
          <w:lang w:bidi="he-IL"/>
        </w:rPr>
        <w:t xml:space="preserve"> ורק אחר שיש כפורת </w:t>
      </w:r>
      <w:r w:rsidR="00B400B5">
        <w:rPr>
          <w:rFonts w:cs="David" w:hint="cs"/>
          <w:sz w:val="28"/>
          <w:szCs w:val="28"/>
          <w:rtl/>
          <w:lang w:bidi="he-IL"/>
        </w:rPr>
        <w:t xml:space="preserve">צריך </w:t>
      </w:r>
      <w:r w:rsidR="009C78AB" w:rsidRPr="00FD7109">
        <w:rPr>
          <w:rFonts w:cs="David" w:hint="cs"/>
          <w:sz w:val="28"/>
          <w:szCs w:val="28"/>
          <w:rtl/>
          <w:lang w:bidi="he-IL"/>
        </w:rPr>
        <w:t>לעשות תצדקי להשכיבם מבחוץ [ע"י הזזה וכדו']. וקמ"ל גזירת הכתוב שזה דרך הכנת הארון שגם קודם הכפורת יש להניח אותם בשכיבה אף שעדיין לא נשלם הארון. ולולי דברי רש"י י"ל דאדרבא, מקודם כתי</w:t>
      </w:r>
      <w:r w:rsidR="00B400B5">
        <w:rPr>
          <w:rFonts w:cs="David" w:hint="cs"/>
          <w:sz w:val="28"/>
          <w:szCs w:val="28"/>
          <w:rtl/>
          <w:lang w:bidi="he-IL"/>
        </w:rPr>
        <w:t>ב [פס' טז'] לתת את הלוחות בארון.</w:t>
      </w:r>
      <w:r w:rsidR="009C78AB" w:rsidRPr="00FD7109">
        <w:rPr>
          <w:rFonts w:cs="David" w:hint="cs"/>
          <w:sz w:val="28"/>
          <w:szCs w:val="28"/>
          <w:rtl/>
          <w:lang w:bidi="he-IL"/>
        </w:rPr>
        <w:t xml:space="preserve"> וכיון שאין שם כפורת</w:t>
      </w:r>
      <w:r w:rsidR="00B400B5">
        <w:rPr>
          <w:rFonts w:cs="David" w:hint="cs"/>
          <w:sz w:val="28"/>
          <w:szCs w:val="28"/>
          <w:rtl/>
          <w:lang w:bidi="he-IL"/>
        </w:rPr>
        <w:t>, באמת</w:t>
      </w:r>
      <w:r w:rsidR="009C78AB" w:rsidRPr="00FD7109">
        <w:rPr>
          <w:rFonts w:cs="David" w:hint="cs"/>
          <w:sz w:val="28"/>
          <w:szCs w:val="28"/>
          <w:rtl/>
          <w:lang w:bidi="he-IL"/>
        </w:rPr>
        <w:t xml:space="preserve"> צריך להניחם דרך כבוד והיינו בזקיפה. ואח"כ כתיב [פס' כא'] לשים עליו הכפורת. ואח"כ ממשיך הפס' "ואל הארון תתן את העדות"</w:t>
      </w:r>
      <w:r w:rsidR="00B400B5">
        <w:rPr>
          <w:rFonts w:cs="David" w:hint="cs"/>
          <w:sz w:val="28"/>
          <w:szCs w:val="28"/>
          <w:rtl/>
          <w:lang w:bidi="he-IL"/>
        </w:rPr>
        <w:t>,</w:t>
      </w:r>
      <w:r w:rsidR="009C78AB" w:rsidRPr="00FD7109">
        <w:rPr>
          <w:rFonts w:cs="David" w:hint="cs"/>
          <w:sz w:val="28"/>
          <w:szCs w:val="28"/>
          <w:rtl/>
          <w:lang w:bidi="he-IL"/>
        </w:rPr>
        <w:t xml:space="preserve"> והכ</w:t>
      </w:r>
      <w:r w:rsidR="00B400B5">
        <w:rPr>
          <w:rFonts w:cs="David" w:hint="cs"/>
          <w:sz w:val="28"/>
          <w:szCs w:val="28"/>
          <w:rtl/>
          <w:lang w:bidi="he-IL"/>
        </w:rPr>
        <w:t>ו</w:t>
      </w:r>
      <w:r w:rsidR="009C78AB" w:rsidRPr="00FD7109">
        <w:rPr>
          <w:rFonts w:cs="David" w:hint="cs"/>
          <w:sz w:val="28"/>
          <w:szCs w:val="28"/>
          <w:rtl/>
          <w:lang w:bidi="he-IL"/>
        </w:rPr>
        <w:t>ונה שעכשיו שיש כפורת צריך לעשות תצדקי להשכיבם מבחוץ [על ידי הזזה וכדו']</w:t>
      </w:r>
      <w:r w:rsidR="00B400B5">
        <w:rPr>
          <w:rFonts w:cs="David" w:hint="cs"/>
          <w:sz w:val="28"/>
          <w:szCs w:val="28"/>
          <w:rtl/>
          <w:lang w:bidi="he-IL"/>
        </w:rPr>
        <w:t>. והוא</w:t>
      </w:r>
      <w:r w:rsidR="009C78AB" w:rsidRPr="00FD7109">
        <w:rPr>
          <w:rFonts w:cs="David" w:hint="cs"/>
          <w:sz w:val="28"/>
          <w:szCs w:val="28"/>
          <w:rtl/>
          <w:lang w:bidi="he-IL"/>
        </w:rPr>
        <w:t xml:space="preserve"> כדי שלא יהיו רגע בהשכבה בלי שלימות הארון בתורת כלי מקדש [דהשכבה בעלמא הוא דרך בזיון</w:t>
      </w:r>
      <w:r w:rsidR="00B400B5">
        <w:rPr>
          <w:rFonts w:cs="David" w:hint="cs"/>
          <w:sz w:val="28"/>
          <w:szCs w:val="28"/>
          <w:rtl/>
          <w:lang w:bidi="he-IL"/>
        </w:rPr>
        <w:t xml:space="preserve"> לרש"י כנ"ל</w:t>
      </w:r>
      <w:r w:rsidR="009C78AB" w:rsidRPr="00FD7109">
        <w:rPr>
          <w:rFonts w:cs="David" w:hint="cs"/>
          <w:sz w:val="28"/>
          <w:szCs w:val="28"/>
          <w:rtl/>
          <w:lang w:bidi="he-IL"/>
        </w:rPr>
        <w:t>].</w:t>
      </w:r>
    </w:p>
    <w:p w:rsidR="00B95DF0" w:rsidRDefault="00B95DF0" w:rsidP="009C78AB">
      <w:pPr>
        <w:bidi/>
        <w:spacing w:after="0"/>
        <w:rPr>
          <w:rFonts w:cs="David"/>
          <w:sz w:val="28"/>
          <w:szCs w:val="28"/>
          <w:rtl/>
          <w:lang w:bidi="he-IL"/>
        </w:rPr>
      </w:pPr>
    </w:p>
    <w:p w:rsidR="00E67D51" w:rsidRDefault="00B95DF0" w:rsidP="00B95DF0">
      <w:pPr>
        <w:bidi/>
        <w:spacing w:after="0"/>
        <w:rPr>
          <w:rFonts w:cs="David"/>
          <w:sz w:val="28"/>
          <w:szCs w:val="28"/>
          <w:rtl/>
          <w:lang w:bidi="he-IL"/>
        </w:rPr>
      </w:pPr>
      <w:r>
        <w:rPr>
          <w:rFonts w:cs="David" w:hint="cs"/>
          <w:sz w:val="28"/>
          <w:szCs w:val="28"/>
          <w:rtl/>
          <w:lang w:bidi="he-IL"/>
        </w:rPr>
        <w:t xml:space="preserve">ג) </w:t>
      </w:r>
      <w:r w:rsidR="009C78AB" w:rsidRPr="00FD7109">
        <w:rPr>
          <w:rFonts w:cs="David" w:hint="cs"/>
          <w:sz w:val="28"/>
          <w:szCs w:val="28"/>
          <w:rtl/>
          <w:lang w:bidi="he-IL"/>
        </w:rPr>
        <w:t>ור"ת</w:t>
      </w:r>
      <w:r>
        <w:rPr>
          <w:rFonts w:cs="David" w:hint="cs"/>
          <w:sz w:val="28"/>
          <w:szCs w:val="28"/>
          <w:rtl/>
          <w:lang w:bidi="he-IL"/>
        </w:rPr>
        <w:t xml:space="preserve"> שכן למד מלוחות שבארון אולי דעתו</w:t>
      </w:r>
      <w:r w:rsidR="009C78AB" w:rsidRPr="00FD7109">
        <w:rPr>
          <w:rFonts w:cs="David" w:hint="cs"/>
          <w:sz w:val="28"/>
          <w:szCs w:val="28"/>
          <w:rtl/>
          <w:lang w:bidi="he-IL"/>
        </w:rPr>
        <w:t xml:space="preserve"> שהכלי מקדש הוא הארון</w:t>
      </w:r>
      <w:r w:rsidR="00FC5AC1">
        <w:rPr>
          <w:rFonts w:cs="David" w:hint="cs"/>
          <w:sz w:val="28"/>
          <w:szCs w:val="28"/>
          <w:rtl/>
          <w:lang w:bidi="he-IL"/>
        </w:rPr>
        <w:t>.</w:t>
      </w:r>
      <w:r w:rsidR="009C78AB" w:rsidRPr="00FD7109">
        <w:rPr>
          <w:rFonts w:cs="David" w:hint="cs"/>
          <w:sz w:val="28"/>
          <w:szCs w:val="28"/>
          <w:rtl/>
          <w:lang w:bidi="he-IL"/>
        </w:rPr>
        <w:t xml:space="preserve"> ויש מצוה לשים הלוחות בפנים</w:t>
      </w:r>
      <w:r w:rsidR="00FC5AC1">
        <w:rPr>
          <w:rFonts w:cs="David" w:hint="cs"/>
          <w:sz w:val="28"/>
          <w:szCs w:val="28"/>
          <w:rtl/>
          <w:lang w:bidi="he-IL"/>
        </w:rPr>
        <w:t>, אבל לעולם אינם חלק מהארון אלא מונחים בתוך הארון</w:t>
      </w:r>
      <w:r w:rsidR="009C78AB" w:rsidRPr="00FD7109">
        <w:rPr>
          <w:rFonts w:cs="David" w:hint="cs"/>
          <w:sz w:val="28"/>
          <w:szCs w:val="28"/>
          <w:rtl/>
          <w:lang w:bidi="he-IL"/>
        </w:rPr>
        <w:t xml:space="preserve">. אבל סוף סוף הוא הנחה, ויש ללמוד ממנו לשאר הנחת ס"ת ומזוזה. ועי' ברמב"ם ספר המצות עשה לג' </w:t>
      </w:r>
    </w:p>
    <w:p w:rsidR="00FA49D9" w:rsidRPr="00EB5D39" w:rsidRDefault="009C78AB" w:rsidP="00A21FBE">
      <w:pPr>
        <w:bidi/>
        <w:spacing w:after="0"/>
        <w:rPr>
          <w:rFonts w:cs="David"/>
          <w:sz w:val="28"/>
          <w:szCs w:val="28"/>
          <w:rtl/>
          <w:lang w:bidi="he-IL"/>
        </w:rPr>
      </w:pPr>
      <w:r w:rsidRPr="00FD7109">
        <w:rPr>
          <w:rFonts w:cs="David" w:hint="cs"/>
          <w:sz w:val="28"/>
          <w:szCs w:val="28"/>
          <w:rtl/>
          <w:lang w:bidi="he-IL"/>
        </w:rPr>
        <w:t>ו</w:t>
      </w:r>
      <w:r w:rsidR="00E67D51">
        <w:rPr>
          <w:rFonts w:cs="David" w:hint="cs"/>
          <w:sz w:val="28"/>
          <w:szCs w:val="28"/>
          <w:rtl/>
          <w:lang w:bidi="he-IL"/>
        </w:rPr>
        <w:t>ב</w:t>
      </w:r>
      <w:r w:rsidRPr="00FD7109">
        <w:rPr>
          <w:rFonts w:cs="David" w:hint="cs"/>
          <w:sz w:val="28"/>
          <w:szCs w:val="28"/>
          <w:rtl/>
          <w:lang w:bidi="he-IL"/>
        </w:rPr>
        <w:t>רמב"ן</w:t>
      </w:r>
      <w:r w:rsidR="00E67D51">
        <w:rPr>
          <w:rFonts w:cs="David" w:hint="cs"/>
          <w:sz w:val="28"/>
          <w:szCs w:val="28"/>
          <w:rtl/>
          <w:lang w:bidi="he-IL"/>
        </w:rPr>
        <w:t xml:space="preserve"> בהשגות שם, שנחלקו</w:t>
      </w:r>
      <w:r w:rsidRPr="00FD7109">
        <w:rPr>
          <w:rFonts w:cs="David" w:hint="cs"/>
          <w:sz w:val="28"/>
          <w:szCs w:val="28"/>
          <w:rtl/>
          <w:lang w:bidi="he-IL"/>
        </w:rPr>
        <w:t xml:space="preserve"> האם עשיית הארון נמנה כמצוה לדורות או לאו,</w:t>
      </w:r>
      <w:r w:rsidR="00E67D51">
        <w:rPr>
          <w:rFonts w:cs="David" w:hint="cs"/>
          <w:sz w:val="28"/>
          <w:szCs w:val="28"/>
          <w:rtl/>
          <w:lang w:bidi="he-IL"/>
        </w:rPr>
        <w:t xml:space="preserve"> שלדעת הרמב"ן זה </w:t>
      </w:r>
      <w:r w:rsidR="003F52A5">
        <w:rPr>
          <w:rFonts w:cs="David" w:hint="cs"/>
          <w:sz w:val="28"/>
          <w:szCs w:val="28"/>
          <w:rtl/>
          <w:lang w:bidi="he-IL"/>
        </w:rPr>
        <w:t>מצוה לדורות והרמב"ם השמיטו, עי"ש</w:t>
      </w:r>
      <w:r w:rsidR="00E67D51">
        <w:rPr>
          <w:rFonts w:cs="David" w:hint="cs"/>
          <w:sz w:val="28"/>
          <w:szCs w:val="28"/>
          <w:rtl/>
          <w:lang w:bidi="he-IL"/>
        </w:rPr>
        <w:t xml:space="preserve"> בראיותיו.</w:t>
      </w:r>
      <w:r w:rsidR="00A21FBE">
        <w:rPr>
          <w:rFonts w:cs="David" w:hint="cs"/>
          <w:sz w:val="28"/>
          <w:szCs w:val="28"/>
          <w:rtl/>
          <w:lang w:bidi="he-IL"/>
        </w:rPr>
        <w:t xml:space="preserve"> ובאמת, הרמב"ם בהל' בית הבחירה ג"כ משמיט פרטי ועניני עשיית הארון לגמרי. וצ"ע בזה, ועי' במנחת חינוך [מצוה צה'] </w:t>
      </w:r>
      <w:r w:rsidR="00A21FBE">
        <w:rPr>
          <w:rFonts w:cs="David" w:hint="cs"/>
          <w:sz w:val="28"/>
          <w:szCs w:val="28"/>
          <w:rtl/>
          <w:lang w:bidi="he-IL"/>
        </w:rPr>
        <w:lastRenderedPageBreak/>
        <w:t xml:space="preserve">מה שכתב בדעת הרמב"ם בזה. </w:t>
      </w:r>
      <w:r w:rsidRPr="00FD7109">
        <w:rPr>
          <w:rFonts w:cs="David" w:hint="cs"/>
          <w:sz w:val="28"/>
          <w:szCs w:val="28"/>
          <w:rtl/>
          <w:lang w:bidi="he-IL"/>
        </w:rPr>
        <w:t>ואולי תלוי ב</w:t>
      </w:r>
      <w:r w:rsidR="00A21FBE">
        <w:rPr>
          <w:rFonts w:cs="David" w:hint="cs"/>
          <w:sz w:val="28"/>
          <w:szCs w:val="28"/>
          <w:rtl/>
          <w:lang w:bidi="he-IL"/>
        </w:rPr>
        <w:t xml:space="preserve">הנ"ל </w:t>
      </w:r>
      <w:r w:rsidRPr="00FD7109">
        <w:rPr>
          <w:rFonts w:cs="David" w:hint="cs"/>
          <w:sz w:val="28"/>
          <w:szCs w:val="28"/>
          <w:rtl/>
          <w:lang w:bidi="he-IL"/>
        </w:rPr>
        <w:t xml:space="preserve">אם הלוחות חלק </w:t>
      </w:r>
      <w:r w:rsidR="00A21FBE">
        <w:rPr>
          <w:rFonts w:cs="David" w:hint="cs"/>
          <w:sz w:val="28"/>
          <w:szCs w:val="28"/>
          <w:rtl/>
          <w:lang w:bidi="he-IL"/>
        </w:rPr>
        <w:t>מהארון ולכן מצות עשיית הארון היה</w:t>
      </w:r>
      <w:r w:rsidR="003F52A5">
        <w:rPr>
          <w:rFonts w:cs="David" w:hint="cs"/>
          <w:sz w:val="28"/>
          <w:szCs w:val="28"/>
          <w:rtl/>
          <w:lang w:bidi="he-IL"/>
        </w:rPr>
        <w:t xml:space="preserve"> </w:t>
      </w:r>
      <w:r w:rsidR="00A21FBE">
        <w:rPr>
          <w:rFonts w:cs="David" w:hint="cs"/>
          <w:sz w:val="28"/>
          <w:szCs w:val="28"/>
          <w:rtl/>
          <w:lang w:bidi="he-IL"/>
        </w:rPr>
        <w:t xml:space="preserve">רק </w:t>
      </w:r>
      <w:r w:rsidR="003F52A5">
        <w:rPr>
          <w:rFonts w:cs="David" w:hint="cs"/>
          <w:sz w:val="28"/>
          <w:szCs w:val="28"/>
          <w:rtl/>
          <w:lang w:bidi="he-IL"/>
        </w:rPr>
        <w:t>לשעה</w:t>
      </w:r>
      <w:r w:rsidR="00A21FBE">
        <w:rPr>
          <w:rFonts w:cs="David" w:hint="cs"/>
          <w:sz w:val="28"/>
          <w:szCs w:val="28"/>
          <w:rtl/>
          <w:lang w:bidi="he-IL"/>
        </w:rPr>
        <w:t xml:space="preserve"> [שהיו לוחות להיח בתוכם]</w:t>
      </w:r>
      <w:r w:rsidR="003F52A5">
        <w:rPr>
          <w:rFonts w:cs="David" w:hint="cs"/>
          <w:sz w:val="28"/>
          <w:szCs w:val="28"/>
          <w:rtl/>
          <w:lang w:bidi="he-IL"/>
        </w:rPr>
        <w:t xml:space="preserve"> או</w:t>
      </w:r>
      <w:r w:rsidRPr="00FD7109">
        <w:rPr>
          <w:rFonts w:cs="David" w:hint="cs"/>
          <w:sz w:val="28"/>
          <w:szCs w:val="28"/>
          <w:rtl/>
          <w:lang w:bidi="he-IL"/>
        </w:rPr>
        <w:t xml:space="preserve"> הם דבר נוסף לעיכובא אבל יש חפצא דארון גם בלי הלוחות, ודו"ק.</w:t>
      </w:r>
      <w:r>
        <w:rPr>
          <w:rFonts w:hint="cs"/>
          <w:rtl/>
          <w:lang w:bidi="he-IL"/>
        </w:rPr>
        <w:t xml:space="preserve">                </w:t>
      </w:r>
      <w:r w:rsidR="00FD7109">
        <w:rPr>
          <w:rFonts w:hint="cs"/>
          <w:rtl/>
          <w:lang w:bidi="he-IL"/>
        </w:rPr>
        <w:t xml:space="preserve"> </w:t>
      </w:r>
    </w:p>
    <w:p w:rsidR="00FD7109" w:rsidRDefault="00FD7109" w:rsidP="00FA49D9">
      <w:pPr>
        <w:bidi/>
        <w:spacing w:after="0"/>
        <w:rPr>
          <w:rFonts w:cs="David"/>
          <w:sz w:val="28"/>
          <w:szCs w:val="28"/>
          <w:rtl/>
          <w:lang w:bidi="he-IL"/>
        </w:rPr>
      </w:pPr>
    </w:p>
    <w:p w:rsidR="00FA49D9" w:rsidRPr="00EB5D39" w:rsidRDefault="003F52A5" w:rsidP="00FD7109">
      <w:pPr>
        <w:bidi/>
        <w:spacing w:after="0"/>
        <w:rPr>
          <w:rFonts w:cs="David"/>
          <w:sz w:val="28"/>
          <w:szCs w:val="28"/>
          <w:rtl/>
          <w:lang w:bidi="he-IL"/>
        </w:rPr>
      </w:pPr>
      <w:r>
        <w:rPr>
          <w:rFonts w:cs="David" w:hint="cs"/>
          <w:sz w:val="28"/>
          <w:szCs w:val="28"/>
          <w:rtl/>
          <w:lang w:bidi="he-IL"/>
        </w:rPr>
        <w:t>ד</w:t>
      </w:r>
      <w:r w:rsidR="00FA49D9" w:rsidRPr="00EB5D39">
        <w:rPr>
          <w:rFonts w:cs="David" w:hint="cs"/>
          <w:sz w:val="28"/>
          <w:szCs w:val="28"/>
          <w:rtl/>
          <w:lang w:bidi="he-IL"/>
        </w:rPr>
        <w:t>) וכדעת רש"י כן הוא ברמב"ם [פ"ה ה"ח], טור בשם הרא"ש, מרדכי</w:t>
      </w:r>
      <w:r w:rsidR="00FA49D9">
        <w:rPr>
          <w:rFonts w:cs="David" w:hint="cs"/>
          <w:sz w:val="28"/>
          <w:szCs w:val="28"/>
          <w:rtl/>
          <w:lang w:bidi="he-IL"/>
        </w:rPr>
        <w:t>,</w:t>
      </w:r>
      <w:r w:rsidR="00FA49D9" w:rsidRPr="00EB5D39">
        <w:rPr>
          <w:rFonts w:cs="David" w:hint="cs"/>
          <w:sz w:val="28"/>
          <w:szCs w:val="28"/>
          <w:rtl/>
          <w:lang w:bidi="he-IL"/>
        </w:rPr>
        <w:t xml:space="preserve"> ונמוק"י</w:t>
      </w:r>
      <w:r>
        <w:rPr>
          <w:rFonts w:cs="David" w:hint="cs"/>
          <w:sz w:val="28"/>
          <w:szCs w:val="28"/>
          <w:rtl/>
          <w:lang w:bidi="he-IL"/>
        </w:rPr>
        <w:t>, וכן נקט המחבר בסי' רפ"ט לגבי צורת הנחת המזוזה</w:t>
      </w:r>
      <w:r w:rsidR="00FA49D9" w:rsidRPr="00EB5D39">
        <w:rPr>
          <w:rFonts w:cs="David" w:hint="cs"/>
          <w:sz w:val="28"/>
          <w:szCs w:val="28"/>
          <w:rtl/>
          <w:lang w:bidi="he-IL"/>
        </w:rPr>
        <w:t>. והרמ"א מסכים לדינא</w:t>
      </w:r>
      <w:r>
        <w:rPr>
          <w:rFonts w:cs="David" w:hint="cs"/>
          <w:sz w:val="28"/>
          <w:szCs w:val="28"/>
          <w:rtl/>
          <w:lang w:bidi="he-IL"/>
        </w:rPr>
        <w:t>,</w:t>
      </w:r>
      <w:r w:rsidR="00FA49D9" w:rsidRPr="00EB5D39">
        <w:rPr>
          <w:rFonts w:cs="David" w:hint="cs"/>
          <w:sz w:val="28"/>
          <w:szCs w:val="28"/>
          <w:rtl/>
          <w:lang w:bidi="he-IL"/>
        </w:rPr>
        <w:t xml:space="preserve"> אבל מביא מנהג המדקדקים לצאת לכ"ע [רש"י ור"ת] ע"י שקובעין המזוזה באלכסון. ואין פשרה זו חידוש הרמ"א</w:t>
      </w:r>
      <w:r>
        <w:rPr>
          <w:rFonts w:cs="David" w:hint="cs"/>
          <w:sz w:val="28"/>
          <w:szCs w:val="28"/>
          <w:rtl/>
          <w:lang w:bidi="he-IL"/>
        </w:rPr>
        <w:t>.</w:t>
      </w:r>
      <w:r w:rsidR="00FA49D9" w:rsidRPr="00EB5D39">
        <w:rPr>
          <w:rFonts w:cs="David" w:hint="cs"/>
          <w:sz w:val="28"/>
          <w:szCs w:val="28"/>
          <w:rtl/>
          <w:lang w:bidi="he-IL"/>
        </w:rPr>
        <w:t xml:space="preserve"> אלא מקורו בגמ' שהקשה על פסול "כמין נגר"</w:t>
      </w:r>
      <w:r>
        <w:rPr>
          <w:rFonts w:cs="David" w:hint="cs"/>
          <w:sz w:val="28"/>
          <w:szCs w:val="28"/>
          <w:rtl/>
          <w:lang w:bidi="he-IL"/>
        </w:rPr>
        <w:t>,</w:t>
      </w:r>
      <w:r w:rsidR="00FA49D9" w:rsidRPr="00EB5D39">
        <w:rPr>
          <w:rFonts w:cs="David" w:hint="cs"/>
          <w:sz w:val="28"/>
          <w:szCs w:val="28"/>
          <w:rtl/>
          <w:lang w:bidi="he-IL"/>
        </w:rPr>
        <w:t xml:space="preserve"> שהלא כל מזוזות דבי רבי היו כמין נגר. ותי' הגמ' שהם היו כמין אסתוירא, ופי' בתוס' דהיינו באלכסון ובזה למעשה כשר לכ"ע, והוי כעין פשרה. ויש לבאר בזה דלא כתיב בגמ' בלשון חיובי שצריך זקיפה או שכיבה, אלא שזקיפה או שכיבה [כל א' לפי שיטתו] פסול</w:t>
      </w:r>
      <w:r w:rsidR="00FA49D9">
        <w:rPr>
          <w:rFonts w:cs="David" w:hint="cs"/>
          <w:sz w:val="28"/>
          <w:szCs w:val="28"/>
          <w:rtl/>
          <w:lang w:bidi="he-IL"/>
        </w:rPr>
        <w:t xml:space="preserve"> משום בזיון</w:t>
      </w:r>
      <w:r w:rsidR="00FA49D9" w:rsidRPr="00EB5D39">
        <w:rPr>
          <w:rFonts w:cs="David" w:hint="cs"/>
          <w:sz w:val="28"/>
          <w:szCs w:val="28"/>
          <w:rtl/>
          <w:lang w:bidi="he-IL"/>
        </w:rPr>
        <w:t>. וא"כ י"ל שכל שהוא באלכסון ואינו לא בשכיבה ולא בזקיפה, בזה אין כאן "נגר" לכ"ע</w:t>
      </w:r>
      <w:r>
        <w:rPr>
          <w:rFonts w:cs="David" w:hint="cs"/>
          <w:sz w:val="28"/>
          <w:szCs w:val="28"/>
          <w:rtl/>
          <w:lang w:bidi="he-IL"/>
        </w:rPr>
        <w:t>,</w:t>
      </w:r>
      <w:r w:rsidR="00FA49D9" w:rsidRPr="00EB5D39">
        <w:rPr>
          <w:rFonts w:cs="David" w:hint="cs"/>
          <w:sz w:val="28"/>
          <w:szCs w:val="28"/>
          <w:rtl/>
          <w:lang w:bidi="he-IL"/>
        </w:rPr>
        <w:t xml:space="preserve"> וכשר לכל הדעות. </w:t>
      </w:r>
    </w:p>
    <w:p w:rsidR="00FA49D9" w:rsidRPr="00EB5D39" w:rsidRDefault="00FA49D9" w:rsidP="00FA49D9">
      <w:pPr>
        <w:bidi/>
        <w:spacing w:after="0"/>
        <w:rPr>
          <w:rFonts w:cs="David"/>
          <w:sz w:val="28"/>
          <w:szCs w:val="28"/>
          <w:rtl/>
          <w:lang w:bidi="he-IL"/>
        </w:rPr>
      </w:pPr>
    </w:p>
    <w:p w:rsidR="00FA49D9" w:rsidRPr="00EB5D39" w:rsidRDefault="00BF22B9" w:rsidP="00FA49D9">
      <w:pPr>
        <w:bidi/>
        <w:spacing w:after="0"/>
        <w:rPr>
          <w:rFonts w:cs="David"/>
          <w:sz w:val="28"/>
          <w:szCs w:val="28"/>
          <w:rtl/>
          <w:lang w:bidi="he-IL"/>
        </w:rPr>
      </w:pPr>
      <w:r>
        <w:rPr>
          <w:rFonts w:cs="David" w:hint="cs"/>
          <w:sz w:val="28"/>
          <w:szCs w:val="28"/>
          <w:rtl/>
          <w:lang w:bidi="he-IL"/>
        </w:rPr>
        <w:t>ה</w:t>
      </w:r>
      <w:r w:rsidR="00FA49D9" w:rsidRPr="00EB5D39">
        <w:rPr>
          <w:rFonts w:cs="David" w:hint="cs"/>
          <w:sz w:val="28"/>
          <w:szCs w:val="28"/>
          <w:rtl/>
          <w:lang w:bidi="he-IL"/>
        </w:rPr>
        <w:t>) ונ"מ בזה, שכיון שאין כאן דין שיהיה באלכסון, לא צריך בשיפוע שוה [45 מעלות]</w:t>
      </w:r>
      <w:r w:rsidR="00FA49D9">
        <w:rPr>
          <w:rFonts w:cs="David" w:hint="cs"/>
          <w:sz w:val="28"/>
          <w:szCs w:val="28"/>
          <w:rtl/>
          <w:lang w:bidi="he-IL"/>
        </w:rPr>
        <w:t>,</w:t>
      </w:r>
      <w:r w:rsidR="00FA49D9" w:rsidRPr="00EB5D39">
        <w:rPr>
          <w:rFonts w:cs="David"/>
          <w:sz w:val="28"/>
          <w:szCs w:val="28"/>
          <w:lang w:bidi="he-IL"/>
        </w:rPr>
        <w:t xml:space="preserve"> </w:t>
      </w:r>
      <w:r w:rsidR="00FA49D9" w:rsidRPr="00EB5D39">
        <w:rPr>
          <w:rFonts w:cs="David" w:hint="cs"/>
          <w:sz w:val="28"/>
          <w:szCs w:val="28"/>
          <w:rtl/>
          <w:lang w:bidi="he-IL"/>
        </w:rPr>
        <w:t>אלא כל אלכסון של משהו מספיק. וכן הוא בר' ורוחם וכך נהג החזו"א [</w:t>
      </w:r>
      <w:r>
        <w:rPr>
          <w:rFonts w:cs="David" w:hint="cs"/>
          <w:sz w:val="28"/>
          <w:szCs w:val="28"/>
          <w:rtl/>
          <w:lang w:bidi="he-IL"/>
        </w:rPr>
        <w:t xml:space="preserve">ס' </w:t>
      </w:r>
      <w:r w:rsidR="00FA49D9" w:rsidRPr="00EB5D39">
        <w:rPr>
          <w:rFonts w:cs="David" w:hint="cs"/>
          <w:sz w:val="28"/>
          <w:szCs w:val="28"/>
          <w:rtl/>
          <w:lang w:bidi="he-IL"/>
        </w:rPr>
        <w:t>מזוזות ביתך שעה"צ אות סב']. ולפי"ז מובן ג"כ מה שאנו נוהגים</w:t>
      </w:r>
      <w:r>
        <w:rPr>
          <w:rFonts w:cs="David" w:hint="cs"/>
          <w:sz w:val="28"/>
          <w:szCs w:val="28"/>
          <w:rtl/>
          <w:lang w:bidi="he-IL"/>
        </w:rPr>
        <w:t xml:space="preserve"> לעשות מזוזה</w:t>
      </w:r>
      <w:r w:rsidR="00FA49D9" w:rsidRPr="00EB5D39">
        <w:rPr>
          <w:rFonts w:cs="David" w:hint="cs"/>
          <w:sz w:val="28"/>
          <w:szCs w:val="28"/>
          <w:rtl/>
          <w:lang w:bidi="he-IL"/>
        </w:rPr>
        <w:t xml:space="preserve"> באלכסון</w:t>
      </w:r>
      <w:r w:rsidR="00FA49D9">
        <w:rPr>
          <w:rFonts w:cs="David" w:hint="cs"/>
          <w:sz w:val="28"/>
          <w:szCs w:val="28"/>
          <w:rtl/>
          <w:lang w:bidi="he-IL"/>
        </w:rPr>
        <w:t>,</w:t>
      </w:r>
      <w:r>
        <w:rPr>
          <w:rFonts w:cs="David" w:hint="cs"/>
          <w:sz w:val="28"/>
          <w:szCs w:val="28"/>
          <w:rtl/>
          <w:lang w:bidi="he-IL"/>
        </w:rPr>
        <w:t xml:space="preserve"> ולא כמש"כ בטור</w:t>
      </w:r>
      <w:r w:rsidR="00FA49D9" w:rsidRPr="00EB5D39">
        <w:rPr>
          <w:rFonts w:cs="David" w:hint="cs"/>
          <w:sz w:val="28"/>
          <w:szCs w:val="28"/>
          <w:rtl/>
          <w:lang w:bidi="he-IL"/>
        </w:rPr>
        <w:t xml:space="preserve"> שהפשרה יש לעשות</w:t>
      </w:r>
      <w:r w:rsidR="00FA49D9">
        <w:rPr>
          <w:rFonts w:cs="David" w:hint="cs"/>
          <w:sz w:val="28"/>
          <w:szCs w:val="28"/>
          <w:rtl/>
          <w:lang w:bidi="he-IL"/>
        </w:rPr>
        <w:t xml:space="preserve"> באפ"א,</w:t>
      </w:r>
      <w:r w:rsidR="00FA49D9" w:rsidRPr="00EB5D39">
        <w:rPr>
          <w:rFonts w:cs="David" w:hint="cs"/>
          <w:sz w:val="28"/>
          <w:szCs w:val="28"/>
          <w:rtl/>
          <w:lang w:bidi="he-IL"/>
        </w:rPr>
        <w:t xml:space="preserve"> חצי זקוף וחצי שכוב</w:t>
      </w:r>
      <w:r w:rsidR="00FA49D9">
        <w:rPr>
          <w:rFonts w:cs="David" w:hint="cs"/>
          <w:sz w:val="28"/>
          <w:szCs w:val="28"/>
          <w:rtl/>
          <w:lang w:bidi="he-IL"/>
        </w:rPr>
        <w:t xml:space="preserve"> [כמין </w:t>
      </w:r>
      <w:r w:rsidR="00FA49D9">
        <w:rPr>
          <w:rFonts w:cs="David" w:hint="cs"/>
          <w:sz w:val="28"/>
          <w:szCs w:val="28"/>
          <w:lang w:bidi="he-IL"/>
        </w:rPr>
        <w:t>L</w:t>
      </w:r>
      <w:r w:rsidR="00FA49D9">
        <w:rPr>
          <w:rFonts w:cs="David" w:hint="cs"/>
          <w:sz w:val="28"/>
          <w:szCs w:val="28"/>
          <w:rtl/>
          <w:lang w:bidi="he-IL"/>
        </w:rPr>
        <w:t>]</w:t>
      </w:r>
      <w:r w:rsidR="00FA49D9" w:rsidRPr="00EB5D39">
        <w:rPr>
          <w:rFonts w:cs="David" w:hint="cs"/>
          <w:sz w:val="28"/>
          <w:szCs w:val="28"/>
          <w:rtl/>
          <w:lang w:bidi="he-IL"/>
        </w:rPr>
        <w:t xml:space="preserve">, דבזה למעשה יש כאן "כמין נגר" במקצת. וכיון שהעיקר לדינא לעשות בזקיפה, במקום שאין מקום בתוך המזוזת הפתח לעשות באלכסון יעשה בזקיפה ולא יוצא </w:t>
      </w:r>
      <w:r>
        <w:rPr>
          <w:rFonts w:cs="David" w:hint="cs"/>
          <w:sz w:val="28"/>
          <w:szCs w:val="28"/>
          <w:rtl/>
          <w:lang w:bidi="he-IL"/>
        </w:rPr>
        <w:t>מחוץ למזוזת הפתח</w:t>
      </w:r>
      <w:r w:rsidR="00FA49D9">
        <w:rPr>
          <w:rFonts w:cs="David" w:hint="cs"/>
          <w:sz w:val="28"/>
          <w:szCs w:val="28"/>
          <w:rtl/>
          <w:lang w:bidi="he-IL"/>
        </w:rPr>
        <w:t xml:space="preserve"> שהוא חשש </w:t>
      </w:r>
      <w:r>
        <w:rPr>
          <w:rFonts w:cs="David" w:hint="cs"/>
          <w:sz w:val="28"/>
          <w:szCs w:val="28"/>
          <w:rtl/>
          <w:lang w:bidi="he-IL"/>
        </w:rPr>
        <w:t xml:space="preserve">פסול </w:t>
      </w:r>
      <w:r w:rsidR="00FA49D9">
        <w:rPr>
          <w:rFonts w:cs="David" w:hint="cs"/>
          <w:sz w:val="28"/>
          <w:szCs w:val="28"/>
          <w:rtl/>
          <w:lang w:bidi="he-IL"/>
        </w:rPr>
        <w:t>מעיקר הדין.</w:t>
      </w:r>
      <w:r w:rsidR="00FA49D9" w:rsidRPr="00EB5D39">
        <w:rPr>
          <w:rFonts w:cs="David" w:hint="cs"/>
          <w:sz w:val="28"/>
          <w:szCs w:val="28"/>
          <w:rtl/>
          <w:lang w:bidi="he-IL"/>
        </w:rPr>
        <w:t xml:space="preserve"> וה"ה כשהמשקוף צר יש לעשות בזקיפה ומכוון נגד המשקוף ולא חוץ מהמשקוף כלל.</w:t>
      </w:r>
    </w:p>
    <w:p w:rsidR="00FA49D9" w:rsidRPr="00EB5D39" w:rsidRDefault="00FA49D9" w:rsidP="00FA49D9">
      <w:pPr>
        <w:bidi/>
        <w:spacing w:after="0"/>
        <w:rPr>
          <w:rFonts w:cs="David"/>
          <w:sz w:val="28"/>
          <w:szCs w:val="28"/>
          <w:rtl/>
          <w:lang w:bidi="he-IL"/>
        </w:rPr>
      </w:pPr>
    </w:p>
    <w:p w:rsidR="00C8274E" w:rsidRDefault="00C8274E" w:rsidP="00C8274E">
      <w:pPr>
        <w:bidi/>
        <w:rPr>
          <w:rFonts w:cs="David"/>
          <w:sz w:val="28"/>
          <w:szCs w:val="28"/>
          <w:rtl/>
          <w:lang w:bidi="he-IL"/>
        </w:rPr>
      </w:pPr>
      <w:r>
        <w:rPr>
          <w:rFonts w:cs="David" w:hint="cs"/>
          <w:sz w:val="28"/>
          <w:szCs w:val="28"/>
          <w:rtl/>
          <w:lang w:bidi="he-IL"/>
        </w:rPr>
        <w:t>ו</w:t>
      </w:r>
      <w:r w:rsidR="00FA49D9" w:rsidRPr="00EB5D39">
        <w:rPr>
          <w:rFonts w:cs="David" w:hint="cs"/>
          <w:sz w:val="28"/>
          <w:szCs w:val="28"/>
          <w:rtl/>
          <w:lang w:bidi="he-IL"/>
        </w:rPr>
        <w:t>)</w:t>
      </w:r>
      <w:r w:rsidR="003F52A5">
        <w:rPr>
          <w:rFonts w:cs="David" w:hint="cs"/>
          <w:sz w:val="28"/>
          <w:szCs w:val="28"/>
          <w:rtl/>
          <w:lang w:bidi="he-IL"/>
        </w:rPr>
        <w:t xml:space="preserve"> </w:t>
      </w:r>
      <w:r w:rsidR="00BF22B9">
        <w:rPr>
          <w:rFonts w:cs="David" w:hint="cs"/>
          <w:sz w:val="28"/>
          <w:szCs w:val="28"/>
          <w:rtl/>
          <w:lang w:bidi="he-IL"/>
        </w:rPr>
        <w:t>והנה, המנהגים במזוזה ובס"ת מכוונים. שהלא ידוע שהספרדים נוהגים במזוזה כדעת הרמב"ם וקובעין המזוזה בזקיפה ממש, בלי אלכסון כלל. ו</w:t>
      </w:r>
      <w:r w:rsidR="00330E96">
        <w:rPr>
          <w:rFonts w:cs="David" w:hint="cs"/>
          <w:sz w:val="28"/>
          <w:szCs w:val="28"/>
          <w:rtl/>
          <w:lang w:bidi="he-IL"/>
        </w:rPr>
        <w:t xml:space="preserve">גבי ס"ת ג"כ מניחין אותו בתוך הארון בזקיפה כידוע. </w:t>
      </w:r>
      <w:r w:rsidR="00653304">
        <w:rPr>
          <w:rFonts w:cs="David" w:hint="cs"/>
          <w:sz w:val="28"/>
          <w:szCs w:val="28"/>
          <w:rtl/>
          <w:lang w:bidi="he-IL"/>
        </w:rPr>
        <w:t>וגם מנהג בני אשכנז הוא להניח המזוזה באלכסון. וגם בס"ת הם מונחים באלכסון מועטת, שנשענים על אחורי הארון. ויש שעושין בתוך הארון מקום להכניס העץ חיים למטה באופן שהס"ת עומד ישר לגמרי. ולהנ"ל המנהג להשכיבו מעט באלכסון הוא בדווקא, וכמו שנוהגין לגבי מזוזה, וא"כ אין לשנות.</w:t>
      </w:r>
      <w:r w:rsidR="00BA485E">
        <w:rPr>
          <w:rFonts w:cs="David" w:hint="cs"/>
          <w:sz w:val="28"/>
          <w:szCs w:val="28"/>
          <w:rtl/>
          <w:lang w:bidi="he-IL"/>
        </w:rPr>
        <w:t xml:space="preserve"> וגם הבימה עושין בשיפוע במקצת, ובפשוטו משום נוחיות הקריאה, ולהנ"ל גם בזה יש טעם כנ"ל.</w:t>
      </w:r>
      <w:r>
        <w:rPr>
          <w:rFonts w:cs="David" w:hint="cs"/>
          <w:sz w:val="28"/>
          <w:szCs w:val="28"/>
          <w:rtl/>
          <w:lang w:bidi="he-IL"/>
        </w:rPr>
        <w:t xml:space="preserve"> ורואים שכל מנהג יסודו בקודש, ועי' בשו"ת זרע אמת [ח"א סי' נג', ומובא בשערי תשובה סי' קנ"ד ס"ק ה'] שאין להניח ארון קודש בלי פרוכת, ואף כשהארון קודש מבריק. וביאר שאין הפרוכת משום נוי בלבד, אלא על שם והבדילה בין הקודש ובין הקודש קדשים.</w:t>
      </w:r>
    </w:p>
    <w:p w:rsidR="00B82100" w:rsidRDefault="00B82100" w:rsidP="00B82100">
      <w:pPr>
        <w:bidi/>
        <w:rPr>
          <w:rFonts w:cs="David"/>
          <w:sz w:val="28"/>
          <w:szCs w:val="28"/>
          <w:rtl/>
          <w:lang w:bidi="he-IL"/>
        </w:rPr>
      </w:pPr>
      <w:r>
        <w:rPr>
          <w:rFonts w:cs="David" w:hint="cs"/>
          <w:sz w:val="28"/>
          <w:szCs w:val="28"/>
          <w:rtl/>
          <w:lang w:bidi="he-IL"/>
        </w:rPr>
        <w:t>ז) ועוד הערה בהנחת הס"ת בארון קודש, הוא באופן שיש ריבוי של ספרי תורה, והספרים מונחים אחד מאחורי השני. יש לדון האם מותר לקחת הפנימית [המגולל</w:t>
      </w:r>
      <w:r w:rsidR="0022348D">
        <w:rPr>
          <w:rFonts w:cs="David" w:hint="cs"/>
          <w:sz w:val="28"/>
          <w:szCs w:val="28"/>
          <w:rtl/>
          <w:lang w:bidi="he-IL"/>
        </w:rPr>
        <w:t xml:space="preserve"> או המהודר</w:t>
      </w:r>
      <w:r>
        <w:rPr>
          <w:rFonts w:cs="David" w:hint="cs"/>
          <w:sz w:val="28"/>
          <w:szCs w:val="28"/>
          <w:rtl/>
          <w:lang w:bidi="he-IL"/>
        </w:rPr>
        <w:t>] ולעבור על החיצונה</w:t>
      </w:r>
      <w:r w:rsidR="00237974">
        <w:rPr>
          <w:rFonts w:cs="David" w:hint="cs"/>
          <w:sz w:val="28"/>
          <w:szCs w:val="28"/>
          <w:rtl/>
          <w:lang w:bidi="he-IL"/>
        </w:rPr>
        <w:t xml:space="preserve">, </w:t>
      </w:r>
      <w:r>
        <w:rPr>
          <w:rFonts w:cs="David" w:hint="cs"/>
          <w:sz w:val="28"/>
          <w:szCs w:val="28"/>
          <w:rtl/>
          <w:lang w:bidi="he-IL"/>
        </w:rPr>
        <w:t xml:space="preserve"> או דילמא יש בזה משום אין מעבירין על המצוות.</w:t>
      </w:r>
      <w:r w:rsidR="00237974">
        <w:rPr>
          <w:rFonts w:cs="David" w:hint="cs"/>
          <w:sz w:val="28"/>
          <w:szCs w:val="28"/>
          <w:rtl/>
          <w:lang w:bidi="he-IL"/>
        </w:rPr>
        <w:t xml:space="preserve"> ובספר פסקי מהר"ז בינגא [שהיה תלמיד המהרי"ל, נדפס ע"י מכון ירושלים] בהלכות העומר דף רמ"ג ב</w:t>
      </w:r>
      <w:r w:rsidR="00021BD3">
        <w:rPr>
          <w:rFonts w:cs="David" w:hint="cs"/>
          <w:sz w:val="28"/>
          <w:szCs w:val="28"/>
          <w:rtl/>
          <w:lang w:bidi="he-IL"/>
        </w:rPr>
        <w:t>הערה</w:t>
      </w:r>
      <w:r w:rsidR="00237974">
        <w:rPr>
          <w:rFonts w:cs="David" w:hint="cs"/>
          <w:sz w:val="28"/>
          <w:szCs w:val="28"/>
          <w:rtl/>
          <w:lang w:bidi="he-IL"/>
        </w:rPr>
        <w:t xml:space="preserve"> ג' כותב שיש ללמוד מהא דאיתא בגמ' מנחות שהעומר נלקח מהקרוב שנמצא כשיוצא מירשלים, ומשום אין מעבירין על המצוות. "מכאן יש להביא ראי' כשהספרי תורות מונחים בארון שאל יעבור על הראשונים, ויקח אותה שעומדת אחר הס"ת משום דאין מעבירין על המצוות. ומשמע </w:t>
      </w:r>
      <w:r w:rsidR="00237974">
        <w:rPr>
          <w:rFonts w:cs="David" w:hint="cs"/>
          <w:sz w:val="28"/>
          <w:szCs w:val="28"/>
          <w:rtl/>
          <w:lang w:bidi="he-IL"/>
        </w:rPr>
        <w:lastRenderedPageBreak/>
        <w:t xml:space="preserve">אפי' אם היה הס"ת העומדת רחוקה יפה מן הקרובה אפ"ה יקח מן הקרוב, כמו הכא שמצות העומר מן הקרוב, ולא מחלק בין יפים לאינם יפים". </w:t>
      </w:r>
      <w:r w:rsidR="0022348D">
        <w:rPr>
          <w:rFonts w:cs="David" w:hint="cs"/>
          <w:sz w:val="28"/>
          <w:szCs w:val="28"/>
          <w:rtl/>
          <w:lang w:bidi="he-IL"/>
        </w:rPr>
        <w:t>ומבואר שיש להקפיד בזה.</w:t>
      </w:r>
    </w:p>
    <w:p w:rsidR="0022348D" w:rsidRDefault="0022348D" w:rsidP="0022348D">
      <w:pPr>
        <w:bidi/>
        <w:rPr>
          <w:rFonts w:cs="David"/>
          <w:sz w:val="28"/>
          <w:szCs w:val="28"/>
          <w:rtl/>
          <w:lang w:bidi="he-IL"/>
        </w:rPr>
      </w:pPr>
      <w:r>
        <w:rPr>
          <w:rFonts w:cs="David" w:hint="cs"/>
          <w:sz w:val="28"/>
          <w:szCs w:val="28"/>
          <w:rtl/>
          <w:lang w:bidi="he-IL"/>
        </w:rPr>
        <w:t>ח)</w:t>
      </w:r>
      <w:r w:rsidR="00344120">
        <w:rPr>
          <w:rFonts w:cs="David" w:hint="cs"/>
          <w:sz w:val="28"/>
          <w:szCs w:val="28"/>
          <w:rtl/>
          <w:lang w:bidi="he-IL"/>
        </w:rPr>
        <w:t xml:space="preserve"> וע"ע בשו"ת יבשר טוב [</w:t>
      </w:r>
      <w:r w:rsidR="00021BD3">
        <w:rPr>
          <w:rFonts w:cs="David" w:hint="cs"/>
          <w:sz w:val="28"/>
          <w:szCs w:val="28"/>
          <w:rtl/>
          <w:lang w:bidi="he-IL"/>
        </w:rPr>
        <w:t>ל</w:t>
      </w:r>
      <w:r w:rsidR="00344120">
        <w:rPr>
          <w:rFonts w:cs="David" w:hint="cs"/>
          <w:sz w:val="28"/>
          <w:szCs w:val="28"/>
          <w:rtl/>
          <w:lang w:bidi="he-IL"/>
        </w:rPr>
        <w:t>הגר"י ראטנר] סי' כג' שדן בזה בארוכה, ולדעתו אין צריך להקפיד בזה. ומהך גמ' גבי העומר הוא מוכיח לקולא, להיפך מהמהר"ז. ד</w:t>
      </w:r>
      <w:r w:rsidR="00021BD3">
        <w:rPr>
          <w:rFonts w:cs="David" w:hint="cs"/>
          <w:sz w:val="28"/>
          <w:szCs w:val="28"/>
          <w:rtl/>
          <w:lang w:bidi="he-IL"/>
        </w:rPr>
        <w:t xml:space="preserve">הלא </w:t>
      </w:r>
      <w:r w:rsidR="00344120">
        <w:rPr>
          <w:rFonts w:cs="David" w:hint="cs"/>
          <w:sz w:val="28"/>
          <w:szCs w:val="28"/>
          <w:rtl/>
          <w:lang w:bidi="he-IL"/>
        </w:rPr>
        <w:t>למה נקט הגמ' דווקא בעומר שיש להביא מן הקרוב, היה צ"ל בכל המנחות שיש להביא החטין מן הקרוב [ולכה"פ לחם הפנים שניקחית חיטין, עי"ש]. ואלא מאי שרק בעומר שהקצירה עצמה הוי מצוה, בזה יש הקפדה של אין מעבירין על המצוות. אבל כל שהוא רק הכשר מצוה אין הקפדה בזה. ולכן הוצאת ס"ת שאינו מצוה</w:t>
      </w:r>
      <w:r w:rsidR="00021BD3">
        <w:rPr>
          <w:rFonts w:cs="David" w:hint="cs"/>
          <w:sz w:val="28"/>
          <w:szCs w:val="28"/>
          <w:rtl/>
          <w:lang w:bidi="he-IL"/>
        </w:rPr>
        <w:t>,</w:t>
      </w:r>
      <w:r w:rsidR="00344120">
        <w:rPr>
          <w:rFonts w:cs="David" w:hint="cs"/>
          <w:sz w:val="28"/>
          <w:szCs w:val="28"/>
          <w:rtl/>
          <w:lang w:bidi="he-IL"/>
        </w:rPr>
        <w:t xml:space="preserve"> אין הקפדה בזה</w:t>
      </w:r>
      <w:r w:rsidR="00D10529">
        <w:rPr>
          <w:rFonts w:cs="David" w:hint="cs"/>
          <w:sz w:val="28"/>
          <w:szCs w:val="28"/>
          <w:rtl/>
          <w:lang w:bidi="he-IL"/>
        </w:rPr>
        <w:t xml:space="preserve"> [ומה שמצינו בגמ' יומא לג' שיש הקפדה בלקיחת תפילין של ראש לפני של יד</w:t>
      </w:r>
      <w:r w:rsidR="00686ADB">
        <w:rPr>
          <w:rFonts w:cs="David" w:hint="cs"/>
          <w:sz w:val="28"/>
          <w:szCs w:val="28"/>
          <w:rtl/>
          <w:lang w:bidi="he-IL"/>
        </w:rPr>
        <w:t xml:space="preserve"> היינו משום שלקיחתם הוא תחילת הנחה, דא"א בלא"ה]</w:t>
      </w:r>
      <w:r w:rsidR="00344120">
        <w:rPr>
          <w:rFonts w:cs="David" w:hint="cs"/>
          <w:sz w:val="28"/>
          <w:szCs w:val="28"/>
          <w:rtl/>
          <w:lang w:bidi="he-IL"/>
        </w:rPr>
        <w:t>.</w:t>
      </w:r>
      <w:r w:rsidR="00D10529">
        <w:rPr>
          <w:rFonts w:cs="David" w:hint="cs"/>
          <w:sz w:val="28"/>
          <w:szCs w:val="28"/>
          <w:rtl/>
          <w:lang w:bidi="he-IL"/>
        </w:rPr>
        <w:t xml:space="preserve"> </w:t>
      </w:r>
      <w:r w:rsidR="001041F6">
        <w:rPr>
          <w:rFonts w:cs="David" w:hint="cs"/>
          <w:sz w:val="28"/>
          <w:szCs w:val="28"/>
          <w:rtl/>
          <w:lang w:bidi="he-IL"/>
        </w:rPr>
        <w:t>ועוד מוכיח  לקולא מהא דיומא ע</w:t>
      </w:r>
      <w:r w:rsidR="00686ADB">
        <w:rPr>
          <w:rFonts w:cs="David" w:hint="cs"/>
          <w:sz w:val="28"/>
          <w:szCs w:val="28"/>
          <w:rtl/>
          <w:lang w:bidi="he-IL"/>
        </w:rPr>
        <w:t>. שמתירין להכ"ג לקרוא פרשה בע"פ ולא להביא ס"ת אחר משום פגמו של ראשון או משום ברכ</w:t>
      </w:r>
      <w:r w:rsidR="00021BD3">
        <w:rPr>
          <w:rFonts w:cs="David" w:hint="cs"/>
          <w:sz w:val="28"/>
          <w:szCs w:val="28"/>
          <w:rtl/>
          <w:lang w:bidi="he-IL"/>
        </w:rPr>
        <w:t xml:space="preserve">ה דלא צריכה. ולמה לא ביאר הגמ' </w:t>
      </w:r>
      <w:r w:rsidR="00686ADB">
        <w:rPr>
          <w:rFonts w:cs="David" w:hint="cs"/>
          <w:sz w:val="28"/>
          <w:szCs w:val="28"/>
          <w:rtl/>
          <w:lang w:bidi="he-IL"/>
        </w:rPr>
        <w:t>מ</w:t>
      </w:r>
      <w:r w:rsidR="00021BD3">
        <w:rPr>
          <w:rFonts w:cs="David" w:hint="cs"/>
          <w:sz w:val="28"/>
          <w:szCs w:val="28"/>
          <w:rtl/>
          <w:lang w:bidi="he-IL"/>
        </w:rPr>
        <w:t>ש</w:t>
      </w:r>
      <w:r w:rsidR="00686ADB">
        <w:rPr>
          <w:rFonts w:cs="David" w:hint="cs"/>
          <w:sz w:val="28"/>
          <w:szCs w:val="28"/>
          <w:rtl/>
          <w:lang w:bidi="he-IL"/>
        </w:rPr>
        <w:t>ום אין מעבירין על המצוות. אלא כנ"ל שאין זה גוף המצוה אלא הכשר, ולא שייך ביה אין מעבירין.</w:t>
      </w:r>
    </w:p>
    <w:p w:rsidR="001041F6" w:rsidRDefault="00686ADB" w:rsidP="00EB2F3F">
      <w:pPr>
        <w:bidi/>
        <w:rPr>
          <w:rFonts w:cs="David"/>
          <w:sz w:val="28"/>
          <w:szCs w:val="28"/>
          <w:rtl/>
          <w:lang w:bidi="he-IL"/>
        </w:rPr>
      </w:pPr>
      <w:r>
        <w:rPr>
          <w:rFonts w:cs="David" w:hint="cs"/>
          <w:sz w:val="28"/>
          <w:szCs w:val="28"/>
          <w:rtl/>
          <w:lang w:bidi="he-IL"/>
        </w:rPr>
        <w:t xml:space="preserve">ט) אבל עי"ש דאין לומר שלא שייך כאן אין מעבירין מטעם </w:t>
      </w:r>
      <w:r w:rsidR="00EB2F3F">
        <w:rPr>
          <w:rFonts w:cs="David" w:hint="cs"/>
          <w:sz w:val="28"/>
          <w:szCs w:val="28"/>
          <w:rtl/>
          <w:lang w:bidi="he-IL"/>
        </w:rPr>
        <w:t>ש</w:t>
      </w:r>
      <w:r>
        <w:rPr>
          <w:rFonts w:cs="David" w:hint="cs"/>
          <w:sz w:val="28"/>
          <w:szCs w:val="28"/>
          <w:rtl/>
          <w:lang w:bidi="he-IL"/>
        </w:rPr>
        <w:t>אין מעבירין כאן ממצוה אח</w:t>
      </w:r>
      <w:r w:rsidR="00EB2F3F">
        <w:rPr>
          <w:rFonts w:cs="David" w:hint="cs"/>
          <w:sz w:val="28"/>
          <w:szCs w:val="28"/>
          <w:rtl/>
          <w:lang w:bidi="he-IL"/>
        </w:rPr>
        <w:t>ת לחברתה, אלא הכל מצוה אחת היא, ובזה אין איסור. דאף שתוס' כתבו בן בזבחים נא. לפרש למה צריך קרא לקביעת מקום שפיכת שירי דם ולא כתב משום אין מעבירין, עי"ש. מ"מ הלא תוס' במגילה ו. סתרו כלל זה ממה שאיתא שם טעם לקרוא המגילה באדר ראשון ולא בשני משום אין מעבירין על המצוות. ומבואר שש</w:t>
      </w:r>
      <w:r w:rsidR="00021BD3">
        <w:rPr>
          <w:rFonts w:cs="David" w:hint="cs"/>
          <w:sz w:val="28"/>
          <w:szCs w:val="28"/>
          <w:rtl/>
          <w:lang w:bidi="he-IL"/>
        </w:rPr>
        <w:t>י</w:t>
      </w:r>
      <w:r w:rsidR="00EB2F3F">
        <w:rPr>
          <w:rFonts w:cs="David" w:hint="cs"/>
          <w:sz w:val="28"/>
          <w:szCs w:val="28"/>
          <w:rtl/>
          <w:lang w:bidi="he-IL"/>
        </w:rPr>
        <w:t>יך איסור זה גם במצוה אחת עמצו.</w:t>
      </w:r>
      <w:r w:rsidR="000B363A">
        <w:rPr>
          <w:rFonts w:cs="David" w:hint="cs"/>
          <w:sz w:val="28"/>
          <w:szCs w:val="28"/>
          <w:rtl/>
          <w:lang w:bidi="he-IL"/>
        </w:rPr>
        <w:t xml:space="preserve"> וכמדומני שבזה סוג</w:t>
      </w:r>
      <w:r w:rsidR="00A365FB">
        <w:rPr>
          <w:rFonts w:cs="David" w:hint="cs"/>
          <w:sz w:val="28"/>
          <w:szCs w:val="28"/>
          <w:rtl/>
          <w:lang w:bidi="he-IL"/>
        </w:rPr>
        <w:t>יא</w:t>
      </w:r>
      <w:r w:rsidR="000B363A">
        <w:rPr>
          <w:rFonts w:cs="David" w:hint="cs"/>
          <w:sz w:val="28"/>
          <w:szCs w:val="28"/>
          <w:rtl/>
          <w:lang w:bidi="he-IL"/>
        </w:rPr>
        <w:t xml:space="preserve"> דעלמא כבתראי ובפרט שמסתבר טעמו, ואין נוהגים</w:t>
      </w:r>
      <w:r w:rsidR="00EB2F3F">
        <w:rPr>
          <w:rFonts w:cs="David" w:hint="cs"/>
          <w:sz w:val="28"/>
          <w:szCs w:val="28"/>
          <w:rtl/>
          <w:lang w:bidi="he-IL"/>
        </w:rPr>
        <w:t xml:space="preserve"> </w:t>
      </w:r>
      <w:r w:rsidR="000B363A">
        <w:rPr>
          <w:rFonts w:cs="David" w:hint="cs"/>
          <w:sz w:val="28"/>
          <w:szCs w:val="28"/>
          <w:rtl/>
          <w:lang w:bidi="he-IL"/>
        </w:rPr>
        <w:t>להקפיד בזה</w:t>
      </w:r>
      <w:r w:rsidR="00021BD3">
        <w:rPr>
          <w:rFonts w:cs="David" w:hint="cs"/>
          <w:sz w:val="28"/>
          <w:szCs w:val="28"/>
          <w:rtl/>
          <w:lang w:bidi="he-IL"/>
        </w:rPr>
        <w:t>, ודלא כמש"כ בשו"ת שבט הקהתי להקפיד בזה ע"פ דברי מהר"ז הנ"ל</w:t>
      </w:r>
      <w:r w:rsidR="000B363A">
        <w:rPr>
          <w:rFonts w:cs="David" w:hint="cs"/>
          <w:sz w:val="28"/>
          <w:szCs w:val="28"/>
          <w:rtl/>
          <w:lang w:bidi="he-IL"/>
        </w:rPr>
        <w:t>.</w:t>
      </w:r>
    </w:p>
    <w:p w:rsidR="001041F6" w:rsidRDefault="001041F6" w:rsidP="001041F6">
      <w:pPr>
        <w:bidi/>
        <w:rPr>
          <w:rFonts w:cs="David"/>
          <w:sz w:val="28"/>
          <w:szCs w:val="28"/>
          <w:rtl/>
          <w:lang w:bidi="he-IL"/>
        </w:rPr>
      </w:pPr>
      <w:r>
        <w:rPr>
          <w:rFonts w:cs="David" w:hint="cs"/>
          <w:sz w:val="28"/>
          <w:szCs w:val="28"/>
          <w:rtl/>
          <w:lang w:bidi="he-IL"/>
        </w:rPr>
        <w:t xml:space="preserve">יא) וע"ע שם ביבשר טוב שמצדד לאסור לקחת הס"ת הפנימי אחר שכבר אחז בחיצוני, ואף שאין בזה משום אין מעבירין. והוא ע"פ הגמ' הנ"ל ביומא שלהניח ס"ת בשביל השני יש לאסור משום פגמו של ראשון. ומסיק להקל דשם בגמ' הקשה על יסוד זה ממה שמוציאין ג' ספרי תורה בר"ח טבת שחל להיות בשבת, ואיך מניחין א' בשביל השני. ותי' הגמ' דשני ספרים לחד גברא הוי פגם, אבל חד ספר לחד גברא מותר. וא"כ כאן שבכלל לא התחיל לקרוא כל שכן שאין כאן פגם ואשפר להחזיר. </w:t>
      </w:r>
    </w:p>
    <w:p w:rsidR="00686ADB" w:rsidRDefault="001041F6" w:rsidP="00B324D4">
      <w:pPr>
        <w:bidi/>
        <w:rPr>
          <w:rFonts w:cs="David"/>
          <w:sz w:val="28"/>
          <w:szCs w:val="28"/>
          <w:lang w:bidi="he-IL"/>
        </w:rPr>
      </w:pPr>
      <w:r>
        <w:rPr>
          <w:rFonts w:cs="David" w:hint="cs"/>
          <w:sz w:val="28"/>
          <w:szCs w:val="28"/>
          <w:rtl/>
          <w:lang w:bidi="he-IL"/>
        </w:rPr>
        <w:t>יב) ובסידור יעב"ץ [ריש הל' ס"ת] מביא ב' דעות בזה והרבה מחמירין בזה, ולכאו' צ"ע מדברי הגמ'. ובאגרות משה [או"ח ב '- לח' ד"ה וחשש] ביאר שאולי רק היכא דקרא בראשון אין פגם להחזירו ושני יקרא בספר אחר. אבל כאן שלא קראו בו כלל גרע טפי. אולם</w:t>
      </w:r>
      <w:r w:rsidR="00404A6E">
        <w:rPr>
          <w:rFonts w:cs="David" w:hint="cs"/>
          <w:sz w:val="28"/>
          <w:szCs w:val="28"/>
          <w:rtl/>
          <w:lang w:bidi="he-IL"/>
        </w:rPr>
        <w:t>, נראין דבר</w:t>
      </w:r>
      <w:r w:rsidR="009F4F3B">
        <w:rPr>
          <w:rFonts w:cs="David" w:hint="cs"/>
          <w:sz w:val="28"/>
          <w:szCs w:val="28"/>
          <w:rtl/>
          <w:lang w:bidi="he-IL"/>
        </w:rPr>
        <w:t>י היבשר טוב, דעי' ברש"י סוטה מא. [ד"ה מפני פגמו]</w:t>
      </w:r>
      <w:r w:rsidR="00404A6E">
        <w:rPr>
          <w:rFonts w:cs="David" w:hint="cs"/>
          <w:sz w:val="28"/>
          <w:szCs w:val="28"/>
          <w:rtl/>
          <w:lang w:bidi="he-IL"/>
        </w:rPr>
        <w:t xml:space="preserve"> שביאר שחשש פ</w:t>
      </w:r>
      <w:r>
        <w:rPr>
          <w:rFonts w:cs="David" w:hint="cs"/>
          <w:sz w:val="28"/>
          <w:szCs w:val="28"/>
          <w:rtl/>
          <w:lang w:bidi="he-IL"/>
        </w:rPr>
        <w:t>גם הספר</w:t>
      </w:r>
      <w:r w:rsidR="00404A6E">
        <w:rPr>
          <w:rFonts w:cs="David" w:hint="cs"/>
          <w:sz w:val="28"/>
          <w:szCs w:val="28"/>
          <w:rtl/>
          <w:lang w:bidi="he-IL"/>
        </w:rPr>
        <w:t xml:space="preserve"> הוא</w:t>
      </w:r>
      <w:r>
        <w:rPr>
          <w:rFonts w:cs="David" w:hint="cs"/>
          <w:sz w:val="28"/>
          <w:szCs w:val="28"/>
          <w:rtl/>
          <w:lang w:bidi="he-IL"/>
        </w:rPr>
        <w:t xml:space="preserve"> "שלא יאמרו מצא בו פסול"</w:t>
      </w:r>
      <w:r w:rsidR="00404A6E">
        <w:rPr>
          <w:rFonts w:cs="David" w:hint="cs"/>
          <w:sz w:val="28"/>
          <w:szCs w:val="28"/>
          <w:rtl/>
          <w:lang w:bidi="he-IL"/>
        </w:rPr>
        <w:t>. ומשמע שכל החשש הוא ממה שקראו בו והפסיק והחזירו, בזה נראה שמצא פסול בעת הקריאה.</w:t>
      </w:r>
      <w:r w:rsidR="00B324D4">
        <w:rPr>
          <w:rFonts w:cs="David" w:hint="cs"/>
          <w:sz w:val="28"/>
          <w:szCs w:val="28"/>
          <w:rtl/>
          <w:lang w:bidi="he-IL"/>
        </w:rPr>
        <w:t xml:space="preserve"> ובזה מקילין לגברא שני בספר שני שיש הוכחה שהחליף בגלל קריאה אחרת. אבל כאן שלא קראו בו כלל והחזירו, מסתבר טפי שהוא משום טעות ואין כאן מיחזי שיש בו פסול. וגם באג"מ שם מסיק שיש ב' דעות בזה ודעביד כמר עביד.</w:t>
      </w:r>
      <w:r>
        <w:rPr>
          <w:rFonts w:cs="David" w:hint="cs"/>
          <w:sz w:val="28"/>
          <w:szCs w:val="28"/>
          <w:rtl/>
          <w:lang w:bidi="he-IL"/>
        </w:rPr>
        <w:t xml:space="preserve">  </w:t>
      </w:r>
      <w:r w:rsidR="00EB2F3F">
        <w:rPr>
          <w:rFonts w:cs="David" w:hint="cs"/>
          <w:sz w:val="28"/>
          <w:szCs w:val="28"/>
          <w:rtl/>
          <w:lang w:bidi="he-IL"/>
        </w:rPr>
        <w:t xml:space="preserve"> </w:t>
      </w:r>
    </w:p>
    <w:p w:rsidR="00C8274E" w:rsidRPr="00EB5D39" w:rsidRDefault="009F4F3B" w:rsidP="00DC729F">
      <w:pPr>
        <w:bidi/>
        <w:rPr>
          <w:rFonts w:cs="David"/>
          <w:sz w:val="28"/>
          <w:szCs w:val="28"/>
          <w:lang w:bidi="he-IL"/>
        </w:rPr>
      </w:pPr>
      <w:r>
        <w:rPr>
          <w:rFonts w:cs="David" w:hint="cs"/>
          <w:sz w:val="28"/>
          <w:szCs w:val="28"/>
          <w:rtl/>
          <w:lang w:bidi="he-IL"/>
        </w:rPr>
        <w:t>יג</w:t>
      </w:r>
      <w:r w:rsidR="00E02745">
        <w:rPr>
          <w:rFonts w:cs="David" w:hint="cs"/>
          <w:sz w:val="28"/>
          <w:szCs w:val="28"/>
          <w:rtl/>
          <w:lang w:bidi="he-IL"/>
        </w:rPr>
        <w:t xml:space="preserve">) ומעניו לענין, בעצם פתיחת הארון באיזה כיוון לפתוח. בדרישה או"ח סי' תרנ"א מביא בשם המהרי"ל שמשום כל פינות שאתה פונה תפנה לצד ימין, כשפותחין הארון יש לפותחו מצד שמאל לצד ימין. אמנם בפרישה סי' קכ"ח ס"ק כג' מביא גם מנהג להיפך להתחיל מצד ימין ולפתוח לצד מצאל. ומסיק ע"פ דברי הב"י שכל שאינו פונה לאיזה צד אלא עומד במקומו, </w:t>
      </w:r>
      <w:r w:rsidR="00E02745">
        <w:rPr>
          <w:rFonts w:cs="David" w:hint="cs"/>
          <w:sz w:val="28"/>
          <w:szCs w:val="28"/>
          <w:rtl/>
          <w:lang w:bidi="he-IL"/>
        </w:rPr>
        <w:lastRenderedPageBreak/>
        <w:t>שאין בזה הקפדה של כל פינות. ה"ה הכא שאינו פונה ממש לצד אחר אין קפידה לאיזה צד יפתח.</w:t>
      </w:r>
      <w:r w:rsidR="003F425F">
        <w:rPr>
          <w:rFonts w:cs="David" w:hint="cs"/>
          <w:sz w:val="28"/>
          <w:szCs w:val="28"/>
          <w:rtl/>
          <w:lang w:bidi="he-IL"/>
        </w:rPr>
        <w:t xml:space="preserve"> ובערוה"ש סי' רפ"ב סע' א' כתב שיש להקפיד שהש"ץ לא מוציא הס"ת מהארון, אלא מי שהוא אחר יתכבד בזה והוא יתנו לידי הש"ץ, דע"י זה יש יותר כבוד להספר תורה. </w:t>
      </w:r>
      <w:r w:rsidR="00021BD3">
        <w:rPr>
          <w:rFonts w:cs="David" w:hint="cs"/>
          <w:sz w:val="28"/>
          <w:szCs w:val="28"/>
          <w:rtl/>
          <w:lang w:bidi="he-IL"/>
        </w:rPr>
        <w:t>וזה הערה ל</w:t>
      </w:r>
      <w:r w:rsidR="00DC729F">
        <w:rPr>
          <w:rFonts w:cs="David" w:hint="cs"/>
          <w:sz w:val="28"/>
          <w:szCs w:val="28"/>
          <w:rtl/>
          <w:lang w:bidi="he-IL"/>
        </w:rPr>
        <w:t xml:space="preserve">הרבה </w:t>
      </w:r>
      <w:r w:rsidR="00021BD3">
        <w:rPr>
          <w:rFonts w:cs="David" w:hint="cs"/>
          <w:sz w:val="28"/>
          <w:szCs w:val="28"/>
          <w:rtl/>
          <w:lang w:bidi="he-IL"/>
        </w:rPr>
        <w:t>מנינים שאין</w:t>
      </w:r>
      <w:r w:rsidR="00DC729F">
        <w:rPr>
          <w:rFonts w:cs="David" w:hint="cs"/>
          <w:sz w:val="28"/>
          <w:szCs w:val="28"/>
          <w:rtl/>
          <w:lang w:bidi="he-IL"/>
        </w:rPr>
        <w:t xml:space="preserve"> להם</w:t>
      </w:r>
      <w:r w:rsidR="00021BD3">
        <w:rPr>
          <w:rFonts w:cs="David" w:hint="cs"/>
          <w:sz w:val="28"/>
          <w:szCs w:val="28"/>
          <w:rtl/>
          <w:lang w:bidi="he-IL"/>
        </w:rPr>
        <w:t xml:space="preserve"> גבאים קבועים </w:t>
      </w:r>
      <w:r w:rsidR="00DC729F">
        <w:rPr>
          <w:rFonts w:cs="David" w:hint="cs"/>
          <w:sz w:val="28"/>
          <w:szCs w:val="28"/>
          <w:rtl/>
          <w:lang w:bidi="he-IL"/>
        </w:rPr>
        <w:t>לכל מנין בימי חול ולכן אין מקפידים</w:t>
      </w:r>
      <w:r w:rsidR="00021BD3">
        <w:rPr>
          <w:rFonts w:cs="David" w:hint="cs"/>
          <w:sz w:val="28"/>
          <w:szCs w:val="28"/>
          <w:rtl/>
          <w:lang w:bidi="he-IL"/>
        </w:rPr>
        <w:t xml:space="preserve"> בזה. </w:t>
      </w:r>
    </w:p>
    <w:p w:rsidR="00FA49D9" w:rsidRPr="00EB5D39" w:rsidRDefault="00FA49D9" w:rsidP="00FD7109">
      <w:pPr>
        <w:bidi/>
        <w:spacing w:after="0"/>
        <w:rPr>
          <w:rFonts w:cs="David"/>
          <w:sz w:val="28"/>
          <w:szCs w:val="28"/>
          <w:lang w:bidi="he-IL"/>
        </w:rPr>
      </w:pPr>
      <w:r w:rsidRPr="00EB5D39">
        <w:rPr>
          <w:rFonts w:cs="David" w:hint="cs"/>
          <w:sz w:val="28"/>
          <w:szCs w:val="28"/>
          <w:rtl/>
          <w:lang w:bidi="he-IL"/>
        </w:rPr>
        <w:t xml:space="preserve">       </w:t>
      </w:r>
    </w:p>
    <w:p w:rsidR="00FA49D9" w:rsidRPr="00FA49D9" w:rsidRDefault="00FA49D9" w:rsidP="00FA49D9">
      <w:pPr>
        <w:bidi/>
        <w:rPr>
          <w:rFonts w:cs="David"/>
          <w:sz w:val="28"/>
          <w:szCs w:val="28"/>
          <w:lang w:bidi="he-IL"/>
        </w:rPr>
      </w:pPr>
      <w:r>
        <w:rPr>
          <w:rFonts w:cs="David" w:hint="cs"/>
          <w:sz w:val="28"/>
          <w:szCs w:val="28"/>
          <w:rtl/>
          <w:lang w:bidi="he-IL"/>
        </w:rPr>
        <w:t xml:space="preserve"> </w:t>
      </w:r>
    </w:p>
    <w:sectPr w:rsidR="00FA49D9" w:rsidRPr="00FA49D9"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FE8" w:rsidRDefault="007F6FE8" w:rsidP="00FA49D9">
      <w:pPr>
        <w:spacing w:after="0" w:line="240" w:lineRule="auto"/>
      </w:pPr>
      <w:r>
        <w:separator/>
      </w:r>
    </w:p>
  </w:endnote>
  <w:endnote w:type="continuationSeparator" w:id="0">
    <w:p w:rsidR="007F6FE8" w:rsidRDefault="007F6FE8" w:rsidP="00FA4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FE8" w:rsidRDefault="007F6FE8" w:rsidP="00FA49D9">
      <w:pPr>
        <w:spacing w:after="0" w:line="240" w:lineRule="auto"/>
      </w:pPr>
      <w:r>
        <w:separator/>
      </w:r>
    </w:p>
  </w:footnote>
  <w:footnote w:type="continuationSeparator" w:id="0">
    <w:p w:rsidR="007F6FE8" w:rsidRDefault="007F6FE8" w:rsidP="00FA49D9">
      <w:pPr>
        <w:spacing w:after="0" w:line="240" w:lineRule="auto"/>
      </w:pPr>
      <w:r>
        <w:continuationSeparator/>
      </w:r>
    </w:p>
  </w:footnote>
  <w:footnote w:id="1">
    <w:p w:rsidR="008F6ACE" w:rsidRDefault="008F6ACE" w:rsidP="008F6ACE">
      <w:pPr>
        <w:pStyle w:val="FootnoteText"/>
        <w:bidi/>
        <w:rPr>
          <w:rtl/>
          <w:lang w:bidi="he-IL"/>
        </w:rPr>
      </w:pPr>
      <w:r>
        <w:rPr>
          <w:rStyle w:val="FootnoteReference"/>
        </w:rPr>
        <w:footnoteRef/>
      </w:r>
      <w:r>
        <w:t xml:space="preserve"> </w:t>
      </w:r>
      <w:r>
        <w:rPr>
          <w:rFonts w:hint="cs"/>
          <w:rtl/>
          <w:lang w:bidi="he-IL"/>
        </w:rPr>
        <w:t xml:space="preserve"> ובספר מנחת אשר שמות סי' נ' בהע' מב</w:t>
      </w:r>
      <w:r w:rsidR="00A21FBE">
        <w:rPr>
          <w:rFonts w:hint="cs"/>
          <w:rtl/>
          <w:lang w:bidi="he-IL"/>
        </w:rPr>
        <w:t>יא מרבו בעל הדברי יציב, שביאר בז</w:t>
      </w:r>
      <w:r>
        <w:rPr>
          <w:rFonts w:hint="cs"/>
          <w:rtl/>
          <w:lang w:bidi="he-IL"/>
        </w:rPr>
        <w:t>ה שכל עניני הארון היו למעלה מן הטבע, בדרך נס. שהלא לא היה מן מן החשבון [מגילה י:], ונושא את נושאיו [סוטה לה.] ולכן בלי ציווי היה שייך גם לתת הארון אחר הפרוכת.</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A49D9"/>
    <w:rsid w:val="00021BD3"/>
    <w:rsid w:val="000855E5"/>
    <w:rsid w:val="000B363A"/>
    <w:rsid w:val="001041F6"/>
    <w:rsid w:val="0022348D"/>
    <w:rsid w:val="00237974"/>
    <w:rsid w:val="00252555"/>
    <w:rsid w:val="00284709"/>
    <w:rsid w:val="002C2797"/>
    <w:rsid w:val="00330E96"/>
    <w:rsid w:val="00344120"/>
    <w:rsid w:val="003F425F"/>
    <w:rsid w:val="003F52A5"/>
    <w:rsid w:val="00404A6E"/>
    <w:rsid w:val="00653304"/>
    <w:rsid w:val="00686ADB"/>
    <w:rsid w:val="00700238"/>
    <w:rsid w:val="007A6491"/>
    <w:rsid w:val="007B0770"/>
    <w:rsid w:val="007F6FE8"/>
    <w:rsid w:val="00886DBD"/>
    <w:rsid w:val="008B0B8F"/>
    <w:rsid w:val="008B4769"/>
    <w:rsid w:val="008C451B"/>
    <w:rsid w:val="008F6ACE"/>
    <w:rsid w:val="00914830"/>
    <w:rsid w:val="00947107"/>
    <w:rsid w:val="009C78AB"/>
    <w:rsid w:val="009F4F3B"/>
    <w:rsid w:val="00A21FBE"/>
    <w:rsid w:val="00A365FB"/>
    <w:rsid w:val="00A63A78"/>
    <w:rsid w:val="00AE4D92"/>
    <w:rsid w:val="00B324D4"/>
    <w:rsid w:val="00B400B5"/>
    <w:rsid w:val="00B82100"/>
    <w:rsid w:val="00B95DF0"/>
    <w:rsid w:val="00BA485E"/>
    <w:rsid w:val="00BF22B9"/>
    <w:rsid w:val="00C51F0E"/>
    <w:rsid w:val="00C8274E"/>
    <w:rsid w:val="00D10529"/>
    <w:rsid w:val="00DC729F"/>
    <w:rsid w:val="00DF689E"/>
    <w:rsid w:val="00E02745"/>
    <w:rsid w:val="00E67D51"/>
    <w:rsid w:val="00EB2F3F"/>
    <w:rsid w:val="00F414BA"/>
    <w:rsid w:val="00F45F2E"/>
    <w:rsid w:val="00FA49D9"/>
    <w:rsid w:val="00FC5AC1"/>
    <w:rsid w:val="00FD710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49D9"/>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A49D9"/>
    <w:rPr>
      <w:rFonts w:ascii="Calibri" w:eastAsia="Calibri" w:hAnsi="Calibri" w:cs="Arial"/>
      <w:sz w:val="20"/>
      <w:szCs w:val="20"/>
    </w:rPr>
  </w:style>
  <w:style w:type="character" w:styleId="FootnoteReference">
    <w:name w:val="footnote reference"/>
    <w:basedOn w:val="DefaultParagraphFont"/>
    <w:uiPriority w:val="99"/>
    <w:semiHidden/>
    <w:unhideWhenUsed/>
    <w:rsid w:val="00FA49D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1391B-0F61-46BB-B835-DAF5B044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34</cp:revision>
  <dcterms:created xsi:type="dcterms:W3CDTF">2012-05-23T19:28:00Z</dcterms:created>
  <dcterms:modified xsi:type="dcterms:W3CDTF">2012-06-18T15:56:00Z</dcterms:modified>
</cp:coreProperties>
</file>