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490" w:rsidRDefault="00F65490" w:rsidP="00F65490">
      <w:pPr>
        <w:bidi/>
        <w:spacing w:after="0"/>
        <w:rPr>
          <w:rFonts w:cs="David"/>
          <w:sz w:val="28"/>
          <w:szCs w:val="28"/>
          <w:rtl/>
          <w:lang w:bidi="he-IL"/>
        </w:rPr>
      </w:pPr>
      <w:r>
        <w:rPr>
          <w:rFonts w:cs="David" w:hint="cs"/>
          <w:sz w:val="28"/>
          <w:szCs w:val="28"/>
          <w:rtl/>
          <w:lang w:bidi="he-IL"/>
        </w:rPr>
        <w:t>טבילת כלים  יו"ד סי' ק"כ</w:t>
      </w:r>
    </w:p>
    <w:p w:rsidR="00F65490" w:rsidRDefault="00F65490" w:rsidP="00F65490">
      <w:pPr>
        <w:bidi/>
        <w:rPr>
          <w:rFonts w:cs="David"/>
          <w:sz w:val="28"/>
          <w:szCs w:val="28"/>
          <w:rtl/>
          <w:lang w:bidi="he-IL"/>
        </w:rPr>
      </w:pPr>
      <w:r>
        <w:rPr>
          <w:rFonts w:cs="David" w:hint="cs"/>
          <w:sz w:val="28"/>
          <w:szCs w:val="28"/>
          <w:rtl/>
          <w:lang w:bidi="he-IL"/>
        </w:rPr>
        <w:t>שיעור ה'  גדרי כלי ישראל וכלי גוי</w:t>
      </w:r>
    </w:p>
    <w:p w:rsidR="000303E7" w:rsidRDefault="00135704" w:rsidP="00017274">
      <w:pPr>
        <w:bidi/>
        <w:rPr>
          <w:rFonts w:cs="David"/>
          <w:sz w:val="28"/>
          <w:szCs w:val="28"/>
          <w:rtl/>
          <w:lang w:bidi="he-IL"/>
        </w:rPr>
      </w:pPr>
      <w:r>
        <w:rPr>
          <w:rFonts w:cs="David" w:hint="cs"/>
          <w:sz w:val="28"/>
          <w:szCs w:val="28"/>
          <w:rtl/>
          <w:lang w:bidi="he-IL"/>
        </w:rPr>
        <w:t>א</w:t>
      </w:r>
      <w:r w:rsidR="00F65490">
        <w:rPr>
          <w:rFonts w:cs="David" w:hint="cs"/>
          <w:sz w:val="28"/>
          <w:szCs w:val="28"/>
          <w:rtl/>
          <w:lang w:bidi="he-IL"/>
        </w:rPr>
        <w:t xml:space="preserve">) </w:t>
      </w:r>
      <w:r w:rsidR="006241B6">
        <w:rPr>
          <w:rFonts w:cs="David" w:hint="cs"/>
          <w:sz w:val="28"/>
          <w:szCs w:val="28"/>
          <w:rtl/>
          <w:lang w:bidi="he-IL"/>
        </w:rPr>
        <w:t xml:space="preserve">כלי סעודה שחייבים בטבילה הוא רק באופן שבא מבעלות של גוי, לבעלותו של ישראל. </w:t>
      </w:r>
      <w:r w:rsidR="007B5881">
        <w:rPr>
          <w:rFonts w:cs="David" w:hint="cs"/>
          <w:sz w:val="28"/>
          <w:szCs w:val="28"/>
          <w:rtl/>
          <w:lang w:bidi="he-IL"/>
        </w:rPr>
        <w:t xml:space="preserve">וכל שחסר אחת מדברים אלו, והיינו שלא היה מתחילה כלי של גוי, או שעדיין לא בא לתוך רשותו של ישראל, פטור מן הטבילה. </w:t>
      </w:r>
      <w:r w:rsidR="00017274">
        <w:rPr>
          <w:rFonts w:cs="David" w:hint="cs"/>
          <w:sz w:val="28"/>
          <w:szCs w:val="28"/>
          <w:rtl/>
          <w:lang w:bidi="he-IL"/>
        </w:rPr>
        <w:t xml:space="preserve">וכלין מבואר בסע' ח' שכלי שרק בשאלה או שכירות מן הגוי אינו חייב בטבילה, שעדיין ביד הגוי הוא. ולגבי משכון של גוי ביד ישראל, עי' בסע' ט' שזה תלוי אם דעתו של הגוי לשקעו בדי הישראל או לאו, עי"ש פרטי הדינים בזה. </w:t>
      </w:r>
      <w:r w:rsidR="000303E7">
        <w:rPr>
          <w:rFonts w:cs="David" w:hint="cs"/>
          <w:sz w:val="28"/>
          <w:szCs w:val="28"/>
          <w:rtl/>
          <w:lang w:bidi="he-IL"/>
        </w:rPr>
        <w:t>ובסע' יא' מבואר שכלי שהוא בבעלות משותפת של גוי וישראל, ג"כ פטור מן הטבילה.</w:t>
      </w:r>
      <w:r w:rsidR="000303E7">
        <w:rPr>
          <w:rStyle w:val="FootnoteReference"/>
          <w:rFonts w:cs="David"/>
          <w:sz w:val="28"/>
          <w:szCs w:val="28"/>
          <w:rtl/>
          <w:lang w:bidi="he-IL"/>
        </w:rPr>
        <w:footnoteReference w:id="1"/>
      </w:r>
    </w:p>
    <w:p w:rsidR="00284709" w:rsidRDefault="00135704" w:rsidP="0048442A">
      <w:pPr>
        <w:bidi/>
        <w:rPr>
          <w:rFonts w:cs="David"/>
          <w:sz w:val="28"/>
          <w:szCs w:val="28"/>
          <w:rtl/>
          <w:lang w:bidi="he-IL"/>
        </w:rPr>
      </w:pPr>
      <w:r>
        <w:rPr>
          <w:rFonts w:cs="David" w:hint="cs"/>
          <w:sz w:val="28"/>
          <w:szCs w:val="28"/>
          <w:rtl/>
          <w:lang w:bidi="he-IL"/>
        </w:rPr>
        <w:t>ב</w:t>
      </w:r>
      <w:r w:rsidR="007D2653">
        <w:rPr>
          <w:rFonts w:cs="David" w:hint="cs"/>
          <w:sz w:val="28"/>
          <w:szCs w:val="28"/>
          <w:rtl/>
          <w:lang w:bidi="he-IL"/>
        </w:rPr>
        <w:t xml:space="preserve">) ובסע' י' נתבאר עוד אופן שיש לדון אם הכלי נחשב כלי של ישראל או של עכו"ם. והוא באופן </w:t>
      </w:r>
      <w:r w:rsidR="0048442A">
        <w:rPr>
          <w:rFonts w:cs="David" w:hint="cs"/>
          <w:sz w:val="28"/>
          <w:szCs w:val="28"/>
          <w:rtl/>
          <w:lang w:bidi="he-IL"/>
        </w:rPr>
        <w:t>שהכלי הוא בבעלות של ישראל, אמנם הכלי מיוצר או נתקן מקלקולו ע"י אומן גוי. ויש לדון בזה האם הולכין אחר הבעלים של חומר הכלי שהוא הישראל, או אחר מי שעשהו או תיקנו. והמחבר ורמ"א נחלקו בישראל שנותן כסף [החומר] לגוי אומן לעשותו כלי האם חייב הוא בטבילה. ושורש המח' הוא בטור כאן שמביא ב' דעות בזה. הדעה הראשונה הוא דעת התוס' עה:[ד"ה אי] שישראל שנותן כלי ל</w:t>
      </w:r>
      <w:r w:rsidR="00FD6296">
        <w:rPr>
          <w:rFonts w:cs="David" w:hint="cs"/>
          <w:sz w:val="28"/>
          <w:szCs w:val="28"/>
          <w:rtl/>
          <w:lang w:bidi="he-IL"/>
        </w:rPr>
        <w:t>אומן עובד כוכבים לתקן, אינו חייב להטבילו שוב. וביאר תוס' דאף למ"ד שאומן קונה בשבח כלי מ"מ פטור. דבכה"ג לא נקרא שם גוי על הכלי וא"כ אין זה דומיא למעשה שהיה בכלי מדין שהיו הכלים נקראים על שם הגויים.</w:t>
      </w:r>
      <w:r w:rsidR="00D871C7">
        <w:rPr>
          <w:rFonts w:cs="David" w:hint="cs"/>
          <w:sz w:val="28"/>
          <w:szCs w:val="28"/>
          <w:rtl/>
          <w:lang w:bidi="he-IL"/>
        </w:rPr>
        <w:t xml:space="preserve"> ובאמת לשון התוס' משמע שמיירי בכלי שהגוי תיקן ולא בגוי שעושה כלי. וגם בלשון הטור יש להסתפק היכי מיירי, ומ"מ המחבר הכריע בב"י שכוונתו גם לאופן זה שהגוי עושה הכלי לגמרי, ומ"מ פטור מטבילה משום שלא נקרא שמו עליו.</w:t>
      </w:r>
    </w:p>
    <w:p w:rsidR="00FB392F" w:rsidRDefault="00135704" w:rsidP="00220B9E">
      <w:pPr>
        <w:bidi/>
        <w:rPr>
          <w:rFonts w:cs="David"/>
          <w:sz w:val="28"/>
          <w:szCs w:val="28"/>
          <w:rtl/>
          <w:lang w:bidi="he-IL"/>
        </w:rPr>
      </w:pPr>
      <w:r>
        <w:rPr>
          <w:rFonts w:cs="David" w:hint="cs"/>
          <w:sz w:val="28"/>
          <w:szCs w:val="28"/>
          <w:rtl/>
          <w:lang w:bidi="he-IL"/>
        </w:rPr>
        <w:t>ג</w:t>
      </w:r>
      <w:r w:rsidR="00FB392F">
        <w:rPr>
          <w:rFonts w:cs="David" w:hint="cs"/>
          <w:sz w:val="28"/>
          <w:szCs w:val="28"/>
          <w:rtl/>
          <w:lang w:bidi="he-IL"/>
        </w:rPr>
        <w:t>)</w:t>
      </w:r>
      <w:r w:rsidR="00220B9E">
        <w:rPr>
          <w:rFonts w:cs="David" w:hint="cs"/>
          <w:sz w:val="28"/>
          <w:szCs w:val="28"/>
          <w:rtl/>
          <w:lang w:bidi="he-IL"/>
        </w:rPr>
        <w:t xml:space="preserve"> והדעה השני' בטור הוא דעת הריצב"א</w:t>
      </w:r>
      <w:r w:rsidR="000B0D78">
        <w:rPr>
          <w:rFonts w:cs="David" w:hint="cs"/>
          <w:sz w:val="28"/>
          <w:szCs w:val="28"/>
          <w:rtl/>
          <w:lang w:bidi="he-IL"/>
        </w:rPr>
        <w:t>. וכתב הטור בשמו שאף כשהגוי מתקן</w:t>
      </w:r>
      <w:r w:rsidR="00220B9E">
        <w:rPr>
          <w:rFonts w:cs="David" w:hint="cs"/>
          <w:sz w:val="28"/>
          <w:szCs w:val="28"/>
          <w:rtl/>
          <w:lang w:bidi="he-IL"/>
        </w:rPr>
        <w:t xml:space="preserve"> לו הכלי </w:t>
      </w:r>
      <w:r w:rsidR="00137FC8">
        <w:rPr>
          <w:rFonts w:cs="David" w:hint="cs"/>
          <w:sz w:val="28"/>
          <w:szCs w:val="28"/>
          <w:rtl/>
          <w:lang w:bidi="he-IL"/>
        </w:rPr>
        <w:t>שהיה שבור חייב בטבילה, משום שהכל הולך אחר המעמד.</w:t>
      </w:r>
      <w:r w:rsidR="00FB392F">
        <w:rPr>
          <w:rFonts w:cs="David" w:hint="cs"/>
          <w:sz w:val="28"/>
          <w:szCs w:val="28"/>
          <w:rtl/>
          <w:lang w:bidi="he-IL"/>
        </w:rPr>
        <w:t xml:space="preserve"> </w:t>
      </w:r>
      <w:r w:rsidR="000B0D78">
        <w:rPr>
          <w:rFonts w:cs="David" w:hint="cs"/>
          <w:sz w:val="28"/>
          <w:szCs w:val="28"/>
          <w:rtl/>
          <w:lang w:bidi="he-IL"/>
        </w:rPr>
        <w:t>ו</w:t>
      </w:r>
      <w:r w:rsidR="0098781E">
        <w:rPr>
          <w:rFonts w:cs="David" w:hint="cs"/>
          <w:sz w:val="28"/>
          <w:szCs w:val="28"/>
          <w:rtl/>
          <w:lang w:bidi="he-IL"/>
        </w:rPr>
        <w:t>כתב ש</w:t>
      </w:r>
      <w:r w:rsidR="000B0D78">
        <w:rPr>
          <w:rFonts w:cs="David" w:hint="cs"/>
          <w:sz w:val="28"/>
          <w:szCs w:val="28"/>
          <w:rtl/>
          <w:lang w:bidi="he-IL"/>
        </w:rPr>
        <w:t>זה דווקא באופן שבשבירתו לא היה מחזיק רביעית, וע"</w:t>
      </w:r>
      <w:r w:rsidR="0098781E">
        <w:rPr>
          <w:rFonts w:cs="David" w:hint="cs"/>
          <w:sz w:val="28"/>
          <w:szCs w:val="28"/>
          <w:rtl/>
          <w:lang w:bidi="he-IL"/>
        </w:rPr>
        <w:t>י ת</w:t>
      </w:r>
      <w:r w:rsidR="000B0D78">
        <w:rPr>
          <w:rFonts w:cs="David" w:hint="cs"/>
          <w:sz w:val="28"/>
          <w:szCs w:val="28"/>
          <w:rtl/>
          <w:lang w:bidi="he-IL"/>
        </w:rPr>
        <w:t>יקונו הוא מחזיק רביעית.</w:t>
      </w:r>
      <w:r w:rsidR="0098781E">
        <w:rPr>
          <w:rFonts w:cs="David" w:hint="cs"/>
          <w:sz w:val="28"/>
          <w:szCs w:val="28"/>
          <w:rtl/>
          <w:lang w:bidi="he-IL"/>
        </w:rPr>
        <w:t xml:space="preserve"> ולא ברור מדברי הטור מהו כוונת הריצב"א ובמה הוא חולק על תוס'.</w:t>
      </w:r>
      <w:r w:rsidR="00E33A0D">
        <w:rPr>
          <w:rFonts w:cs="David" w:hint="cs"/>
          <w:sz w:val="28"/>
          <w:szCs w:val="28"/>
          <w:rtl/>
          <w:lang w:bidi="he-IL"/>
        </w:rPr>
        <w:t xml:space="preserve"> ובב"י מאריך להסתפק בין בכוונת התוס' [אי מיירי בתיקון או יצור הכלי] ובין בכוונת הריצב"א [אי מיירי בתיקון גוי ע"י מתכת שלו או של ישראל]. ומסקנתו שתוס' מיקל גם באופן שהגוי יוצר כל הכלי [עם מתכת של ישראל], והריצב"א מחמיר גם בזה וגם באופן שהגוי רק תיקן הכלי [עם מתכת של ישראל].</w:t>
      </w:r>
    </w:p>
    <w:p w:rsidR="00DE4A41" w:rsidRDefault="00135704" w:rsidP="00135704">
      <w:pPr>
        <w:bidi/>
        <w:rPr>
          <w:rFonts w:cs="David"/>
          <w:sz w:val="28"/>
          <w:szCs w:val="28"/>
          <w:rtl/>
          <w:lang w:bidi="he-IL"/>
        </w:rPr>
      </w:pPr>
      <w:r>
        <w:rPr>
          <w:rFonts w:cs="David" w:hint="cs"/>
          <w:sz w:val="28"/>
          <w:szCs w:val="28"/>
          <w:rtl/>
          <w:lang w:bidi="he-IL"/>
        </w:rPr>
        <w:t>ד</w:t>
      </w:r>
      <w:r w:rsidR="00E33A0D">
        <w:rPr>
          <w:rFonts w:cs="David" w:hint="cs"/>
          <w:sz w:val="28"/>
          <w:szCs w:val="28"/>
          <w:rtl/>
          <w:lang w:bidi="he-IL"/>
        </w:rPr>
        <w:t>) ויש לדון בדעת הריצב"א מה הטעם שהחמיר בכל זה. ובב"י לא הזכיר אומן קונה בשבח כלי לבאר שיטתו. ולשון הריצב"א ה</w:t>
      </w:r>
      <w:r>
        <w:rPr>
          <w:rFonts w:cs="David" w:hint="cs"/>
          <w:sz w:val="28"/>
          <w:szCs w:val="28"/>
          <w:rtl/>
          <w:lang w:bidi="he-IL"/>
        </w:rPr>
        <w:t>וא משום שהולכין אחר המעמד, והבי</w:t>
      </w:r>
      <w:r w:rsidR="00E33A0D">
        <w:rPr>
          <w:rFonts w:cs="David" w:hint="cs"/>
          <w:sz w:val="28"/>
          <w:szCs w:val="28"/>
          <w:rtl/>
          <w:lang w:bidi="he-IL"/>
        </w:rPr>
        <w:t>א</w:t>
      </w:r>
      <w:r>
        <w:rPr>
          <w:rFonts w:cs="David" w:hint="cs"/>
          <w:sz w:val="28"/>
          <w:szCs w:val="28"/>
          <w:rtl/>
          <w:lang w:bidi="he-IL"/>
        </w:rPr>
        <w:t>ו</w:t>
      </w:r>
      <w:r w:rsidR="00E33A0D">
        <w:rPr>
          <w:rFonts w:cs="David" w:hint="cs"/>
          <w:sz w:val="28"/>
          <w:szCs w:val="28"/>
          <w:rtl/>
          <w:lang w:bidi="he-IL"/>
        </w:rPr>
        <w:t xml:space="preserve">ר לדעת הב"י </w:t>
      </w:r>
      <w:r>
        <w:rPr>
          <w:rFonts w:cs="David" w:hint="cs"/>
          <w:sz w:val="28"/>
          <w:szCs w:val="28"/>
          <w:rtl/>
          <w:lang w:bidi="he-IL"/>
        </w:rPr>
        <w:t xml:space="preserve">שהגוי הוא שהעמיד הכלי על מתקונתו ע"י עבודתו. ומשמע שגם בלי ההילכתא של אומן קונה, מ"מ כיון שהגוי עשהו או אפי' תיקנו, נקרא שמו עליו וחייב טבילה, דהוי כלי של גוי. וע"ע בגר"א שביאר דעת הריצב"א משום אומן קונה, וכן הוא בש"ך ס"ק כא' בשם המהרש"ל, וכן מבואר מהט"ז [ס"ק יב']. וכנראה שהבינו שדעת הריצב"א הוא השיטה המובא ברא"ש [סי' לה'] שמביא יש </w:t>
      </w:r>
      <w:r w:rsidR="00DE4A41">
        <w:rPr>
          <w:rFonts w:cs="David" w:hint="cs"/>
          <w:sz w:val="28"/>
          <w:szCs w:val="28"/>
          <w:rtl/>
          <w:lang w:bidi="he-IL"/>
        </w:rPr>
        <w:t>מי שאומר שבאמת תלוי באומן קונה בשבח</w:t>
      </w:r>
      <w:r>
        <w:rPr>
          <w:rFonts w:cs="David" w:hint="cs"/>
          <w:sz w:val="28"/>
          <w:szCs w:val="28"/>
          <w:rtl/>
          <w:lang w:bidi="he-IL"/>
        </w:rPr>
        <w:t xml:space="preserve"> כלי, ואם הוא קונה לעולם הכלי </w:t>
      </w:r>
      <w:r w:rsidR="0060324C">
        <w:rPr>
          <w:rFonts w:cs="David" w:hint="cs"/>
          <w:sz w:val="28"/>
          <w:szCs w:val="28"/>
          <w:rtl/>
          <w:lang w:bidi="he-IL"/>
        </w:rPr>
        <w:t>טעון טבילה שוב [והר</w:t>
      </w:r>
      <w:r>
        <w:rPr>
          <w:rFonts w:cs="David" w:hint="cs"/>
          <w:sz w:val="28"/>
          <w:szCs w:val="28"/>
          <w:rtl/>
          <w:lang w:bidi="he-IL"/>
        </w:rPr>
        <w:t>א</w:t>
      </w:r>
      <w:r w:rsidR="0060324C">
        <w:rPr>
          <w:rFonts w:cs="David" w:hint="cs"/>
          <w:sz w:val="28"/>
          <w:szCs w:val="28"/>
          <w:rtl/>
          <w:lang w:bidi="he-IL"/>
        </w:rPr>
        <w:t>"ש</w:t>
      </w:r>
      <w:r>
        <w:rPr>
          <w:rFonts w:cs="David" w:hint="cs"/>
          <w:sz w:val="28"/>
          <w:szCs w:val="28"/>
          <w:rtl/>
          <w:lang w:bidi="he-IL"/>
        </w:rPr>
        <w:t xml:space="preserve"> בעצמו משמע בסוף דבריו שלא ס"ל הכי]. </w:t>
      </w:r>
    </w:p>
    <w:p w:rsidR="00742AA1" w:rsidRDefault="00DE4A41" w:rsidP="00DE4A41">
      <w:pPr>
        <w:bidi/>
        <w:rPr>
          <w:rFonts w:cs="David"/>
          <w:sz w:val="28"/>
          <w:szCs w:val="28"/>
          <w:rtl/>
          <w:lang w:bidi="he-IL"/>
        </w:rPr>
      </w:pPr>
      <w:r>
        <w:rPr>
          <w:rFonts w:cs="David" w:hint="cs"/>
          <w:sz w:val="28"/>
          <w:szCs w:val="28"/>
          <w:rtl/>
          <w:lang w:bidi="he-IL"/>
        </w:rPr>
        <w:lastRenderedPageBreak/>
        <w:t xml:space="preserve">ה) ודעת המחבר הוא כדעת התוס' שהולכין בתר החומר של בכלי, ואף אם הגוי עושה כל הכלי פטור הטבילה כיון שהוא כסף של ישראל. </w:t>
      </w:r>
      <w:r w:rsidR="00445877">
        <w:rPr>
          <w:rFonts w:cs="David" w:hint="cs"/>
          <w:sz w:val="28"/>
          <w:szCs w:val="28"/>
          <w:rtl/>
          <w:lang w:bidi="he-IL"/>
        </w:rPr>
        <w:t>ודעת הרמ"א להחמיר, אבל רק מספק ולכן הורה לטובלו בלא ברכה.</w:t>
      </w:r>
      <w:r w:rsidR="0063706C">
        <w:rPr>
          <w:rFonts w:cs="David" w:hint="cs"/>
          <w:sz w:val="28"/>
          <w:szCs w:val="28"/>
          <w:rtl/>
          <w:lang w:bidi="he-IL"/>
        </w:rPr>
        <w:t xml:space="preserve"> אבל כל זה מיירי כשהגוי מתקן או עושה עם הכסף של הישראל. </w:t>
      </w:r>
      <w:r w:rsidR="001A1CDC">
        <w:rPr>
          <w:rFonts w:cs="David" w:hint="cs"/>
          <w:sz w:val="28"/>
          <w:szCs w:val="28"/>
          <w:rtl/>
          <w:lang w:bidi="he-IL"/>
        </w:rPr>
        <w:t xml:space="preserve">ועי' שם בב"י שמביא מהמרדכי שבאופן שהגוי מתקן כלי שבור שלא היה מחזיק רביעית, עם הכסף שלו ועכשיו מחזיק רביעית, בכה"ג חייב טבילה בברכה, וביאר המרדכי משום שהולכין אחר המעמד. </w:t>
      </w:r>
      <w:r w:rsidR="0074181C">
        <w:rPr>
          <w:rFonts w:cs="David" w:hint="cs"/>
          <w:sz w:val="28"/>
          <w:szCs w:val="28"/>
          <w:rtl/>
          <w:lang w:bidi="he-IL"/>
        </w:rPr>
        <w:t>ובהמשך הב"י מביא מהסמ"ק שמשמע גם בכה"ג פטור דלא נקרא שם גוי עליו. ומביא שם [והוא בהגהות הסמ"ק] שתוספות חולק על זה, וכל שמעמידו להחזיק רביעית נקרא עיקר הכלי של הגוי וחייב טבילה.</w:t>
      </w:r>
    </w:p>
    <w:p w:rsidR="00636306" w:rsidRDefault="00742AA1" w:rsidP="00636306">
      <w:pPr>
        <w:bidi/>
        <w:rPr>
          <w:rFonts w:cs="David"/>
          <w:sz w:val="28"/>
          <w:szCs w:val="28"/>
          <w:rtl/>
          <w:lang w:bidi="he-IL"/>
        </w:rPr>
      </w:pPr>
      <w:r>
        <w:rPr>
          <w:rFonts w:cs="David" w:hint="cs"/>
          <w:sz w:val="28"/>
          <w:szCs w:val="28"/>
          <w:rtl/>
          <w:lang w:bidi="he-IL"/>
        </w:rPr>
        <w:t>ו) והיינו שגם אם קי"ל שאין אומן קונה בשהח כלי מספיק לחייב, שאין זה נקרא שם גוי עליו. מ"מ ע"י שהגוי נותן שם מתכת משלו שמעמיד</w:t>
      </w:r>
      <w:r w:rsidR="0074181C">
        <w:rPr>
          <w:rFonts w:cs="David" w:hint="cs"/>
          <w:sz w:val="28"/>
          <w:szCs w:val="28"/>
          <w:rtl/>
          <w:lang w:bidi="he-IL"/>
        </w:rPr>
        <w:t xml:space="preserve"> </w:t>
      </w:r>
      <w:r>
        <w:rPr>
          <w:rFonts w:cs="David" w:hint="cs"/>
          <w:sz w:val="28"/>
          <w:szCs w:val="28"/>
          <w:rtl/>
          <w:lang w:bidi="he-IL"/>
        </w:rPr>
        <w:t>כל הכלי, בזה נחלקו, דעת המרדכי שבזה הוי אכן שם גוי עליו. ודעת הסמ"ק שגם בזה הוא עיקר הכלי אבל לא נקרא שם גוי עליו.</w:t>
      </w:r>
      <w:r w:rsidR="0026337E">
        <w:rPr>
          <w:rFonts w:cs="David" w:hint="cs"/>
          <w:sz w:val="28"/>
          <w:szCs w:val="28"/>
          <w:rtl/>
          <w:lang w:bidi="he-IL"/>
        </w:rPr>
        <w:t xml:space="preserve"> והרמ"א מביא להלכה דעת המרדכי. </w:t>
      </w:r>
      <w:r w:rsidR="00E221CE">
        <w:rPr>
          <w:rFonts w:cs="David" w:hint="cs"/>
          <w:sz w:val="28"/>
          <w:szCs w:val="28"/>
          <w:rtl/>
          <w:lang w:bidi="he-IL"/>
        </w:rPr>
        <w:t>ולכן כתב שזה שאומן קונה אין מברכים, הוא כשהגוי עושה בכסף של ישראל, אבל אם הוא מוסיף כסף משל עצמו, בזה חייב טבילה בברכה [כן פי' הש"ך].</w:t>
      </w:r>
      <w:r w:rsidR="00636306">
        <w:rPr>
          <w:rFonts w:cs="David" w:hint="cs"/>
          <w:sz w:val="28"/>
          <w:szCs w:val="28"/>
          <w:rtl/>
          <w:lang w:bidi="he-IL"/>
        </w:rPr>
        <w:t xml:space="preserve"> דהספק שמא אין הולכין אחר האומן הוא רק כשזה אומנות בלבד, אבל כשהוא יש גם חלק החומר, בזה ודאי שמו עליו. ונראה לבאר דהלא האומנות שהוא עשה עם החלק שלו, חלק זה הוא כל כולו של גוי. ולא גרע משותף בכלי, שכל שקונה גם חלק משותף גוי חייב בטבילה [ולא קשה קושית הט"ז, שחלקו יבטל ברוב, שגם בחלק קטן הוי שותף בבעלות הכלי].</w:t>
      </w:r>
    </w:p>
    <w:p w:rsidR="005F6A95" w:rsidRDefault="00636306" w:rsidP="00636306">
      <w:pPr>
        <w:bidi/>
        <w:rPr>
          <w:rFonts w:cs="David"/>
          <w:sz w:val="28"/>
          <w:szCs w:val="28"/>
          <w:rtl/>
          <w:lang w:bidi="he-IL"/>
        </w:rPr>
      </w:pPr>
      <w:r>
        <w:rPr>
          <w:rFonts w:cs="David" w:hint="cs"/>
          <w:sz w:val="28"/>
          <w:szCs w:val="28"/>
          <w:rtl/>
          <w:lang w:bidi="he-IL"/>
        </w:rPr>
        <w:t>ז) והנה, בט"ז הקשה על הרמ"א בזה דאיך שייך לברך משום דעת המרדכי שהולכין אחר המעמיד</w:t>
      </w:r>
      <w:r w:rsidR="001F23AB">
        <w:rPr>
          <w:rFonts w:cs="David" w:hint="cs"/>
          <w:sz w:val="28"/>
          <w:szCs w:val="28"/>
          <w:rtl/>
          <w:lang w:bidi="he-IL"/>
        </w:rPr>
        <w:t xml:space="preserve">. הלא זה שהולכין אחר מעמיד הוא רק ספיקא דדינא, ולכן הורה שלא לברך. ודבריו צ"ע דעי' בסעי' ו' שכל המח' הוא רק במעמד מחוץ לכלי שאין משתמשין דרכו, וס"ל למהר"ם שהולכין גם בזה אחר מעמד, ובזה נחלקו. אבל במעמד במקום השתמשות, לכאו' פשוט שהולכין אחר מעמד זו, ועי' לעיל שיעור ג' שהבאנו כן מהפר"ח. והט"ז נראה שהבין כהפר"ת שם שס"ל שלתוס' אין הולכין אחר מעמד כלל גם במקום השתמשות. </w:t>
      </w:r>
      <w:r w:rsidR="00A33BE3">
        <w:rPr>
          <w:rFonts w:cs="David" w:hint="cs"/>
          <w:sz w:val="28"/>
          <w:szCs w:val="28"/>
          <w:rtl/>
          <w:lang w:bidi="he-IL"/>
        </w:rPr>
        <w:t>ופשטות דברי התוס' דלא כוותי' וכן מבואר בגאון ס"ק יט' ע"פ דברי הראשונים.</w:t>
      </w:r>
      <w:r w:rsidR="005F6A95">
        <w:rPr>
          <w:rFonts w:cs="David" w:hint="cs"/>
          <w:sz w:val="28"/>
          <w:szCs w:val="28"/>
          <w:rtl/>
          <w:lang w:bidi="he-IL"/>
        </w:rPr>
        <w:t xml:space="preserve"> וכל הצד כאן לא לילך אחר המעמד הוא כהסמ"ק הנ"ל שגם בזה אין שם גוי נקרא עליו, ובזה הכריע הרמ"א כהמרדכי.</w:t>
      </w:r>
    </w:p>
    <w:p w:rsidR="001C73DA" w:rsidRDefault="007421ED" w:rsidP="00863841">
      <w:pPr>
        <w:bidi/>
        <w:rPr>
          <w:rFonts w:cs="David"/>
          <w:sz w:val="28"/>
          <w:szCs w:val="28"/>
          <w:rtl/>
          <w:lang w:bidi="he-IL"/>
        </w:rPr>
      </w:pPr>
      <w:r>
        <w:rPr>
          <w:rFonts w:cs="David" w:hint="cs"/>
          <w:sz w:val="28"/>
          <w:szCs w:val="28"/>
          <w:rtl/>
          <w:lang w:bidi="he-IL"/>
        </w:rPr>
        <w:t>ח) והנה, בחכמת אדם [מובא בפתחי תשובה ריש הסי'</w:t>
      </w:r>
      <w:r w:rsidR="001D6C29">
        <w:rPr>
          <w:rFonts w:cs="David" w:hint="cs"/>
          <w:sz w:val="28"/>
          <w:szCs w:val="28"/>
          <w:rtl/>
          <w:lang w:bidi="he-IL"/>
        </w:rPr>
        <w:t>] מביא עצה ליורות גדולות</w:t>
      </w:r>
      <w:r w:rsidR="006500A1">
        <w:rPr>
          <w:rFonts w:cs="David" w:hint="cs"/>
          <w:sz w:val="28"/>
          <w:szCs w:val="28"/>
          <w:rtl/>
          <w:lang w:bidi="he-IL"/>
        </w:rPr>
        <w:t xml:space="preserve"> שקשה לטובלם. והוא שיעשה נקב בשוליהם וע"י זה נתבטל תורת כלי מהם. וכשנתקן אותו ישראל, פנים חדשות הוי ואינו חייב טבילה. דעכשיו הוי ככלי ישראל.</w:t>
      </w:r>
      <w:r w:rsidR="00863841">
        <w:rPr>
          <w:rFonts w:cs="David" w:hint="cs"/>
          <w:sz w:val="28"/>
          <w:szCs w:val="28"/>
          <w:rtl/>
          <w:lang w:bidi="he-IL"/>
        </w:rPr>
        <w:t xml:space="preserve"> ובשו"ת שבט הלוי [ח"י סי' קכ"ח] חולק על היתר זו שאין לסמוך עליו לפטור הכלי מטבילה. </w:t>
      </w:r>
      <w:r w:rsidR="00FC23DE">
        <w:rPr>
          <w:rFonts w:cs="David" w:hint="cs"/>
          <w:sz w:val="28"/>
          <w:szCs w:val="28"/>
          <w:rtl/>
          <w:lang w:bidi="he-IL"/>
        </w:rPr>
        <w:t xml:space="preserve">והרבה יש לדון בדבריו. קודם כתב דהלא כל דין הולכין אחר המעמד הוא רק מספק, והביא הט"ז הנ"ל. וכבר נתבאר שדברי הט"ז בזה אינם עיקר. עוד כתב דגם להש"ך כל מה שחייב בטבילה וברכה [כשמתקן גוי עם מתכת שלו] הוא משום ס"ס, ספק אומן קונה וספק משום מעמד. וזה נראה רחוק מאד בכוונת הש"ך. אלא כוונת הש"ך כנ"ל בתורת ודאי שכל שהגוי עושה עם החומר שלו, נקרא על שמו. </w:t>
      </w:r>
    </w:p>
    <w:p w:rsidR="00B078BE" w:rsidRDefault="001C73DA" w:rsidP="001C73DA">
      <w:pPr>
        <w:bidi/>
        <w:rPr>
          <w:rFonts w:cs="David"/>
          <w:sz w:val="28"/>
          <w:szCs w:val="28"/>
          <w:rtl/>
          <w:lang w:bidi="he-IL"/>
        </w:rPr>
      </w:pPr>
      <w:r>
        <w:rPr>
          <w:rFonts w:cs="David" w:hint="cs"/>
          <w:sz w:val="28"/>
          <w:szCs w:val="28"/>
          <w:rtl/>
          <w:lang w:bidi="he-IL"/>
        </w:rPr>
        <w:t xml:space="preserve">ט) ואף לדברי הסמ"ק הנ"ל שגם במתכת הגוי לא נקרא שמו עליו, נראה שמודה להחכמ"א. דרק כשיש ספק לילך אחר החומר או האומן, דעתו שהולכין אחר החומר שהוא בעיקר של הישראל. אבל כאן הישראל קנה הכל מהגוי, באופן שהיה חייב לגמרי בטבילה. אבל מכיון שנשבר, הלא במצב זו פטור מטבילה שבטל ממנו תורת כלי. וכשהישראל מתקנו אין כאן </w:t>
      </w:r>
      <w:r>
        <w:rPr>
          <w:rFonts w:cs="David" w:hint="cs"/>
          <w:sz w:val="28"/>
          <w:szCs w:val="28"/>
          <w:rtl/>
          <w:lang w:bidi="he-IL"/>
        </w:rPr>
        <w:lastRenderedPageBreak/>
        <w:t xml:space="preserve">שאלה של </w:t>
      </w:r>
      <w:r w:rsidR="0047491F">
        <w:rPr>
          <w:rFonts w:cs="David" w:hint="cs"/>
          <w:sz w:val="28"/>
          <w:szCs w:val="28"/>
          <w:rtl/>
          <w:lang w:bidi="he-IL"/>
        </w:rPr>
        <w:t>'</w:t>
      </w:r>
      <w:r>
        <w:rPr>
          <w:rFonts w:cs="David" w:hint="cs"/>
          <w:sz w:val="28"/>
          <w:szCs w:val="28"/>
          <w:rtl/>
          <w:lang w:bidi="he-IL"/>
        </w:rPr>
        <w:t>חומר</w:t>
      </w:r>
      <w:r w:rsidR="0047491F">
        <w:rPr>
          <w:rFonts w:cs="David" w:hint="cs"/>
          <w:sz w:val="28"/>
          <w:szCs w:val="28"/>
          <w:rtl/>
          <w:lang w:bidi="he-IL"/>
        </w:rPr>
        <w:t>'</w:t>
      </w:r>
      <w:r>
        <w:rPr>
          <w:rFonts w:cs="David" w:hint="cs"/>
          <w:sz w:val="28"/>
          <w:szCs w:val="28"/>
          <w:rtl/>
          <w:lang w:bidi="he-IL"/>
        </w:rPr>
        <w:t xml:space="preserve"> נגד האומן. דעכשיו הוי חומר של ישראל עם אומנות ישראל. והוי כמו הדין של הפר"ח [ס"ק לג'] שכל שהתיך כלי גוי ועושהו שוב פטור, ונחשב כלי ישראל. </w:t>
      </w:r>
      <w:r w:rsidR="0047491F">
        <w:rPr>
          <w:rFonts w:cs="David" w:hint="cs"/>
          <w:sz w:val="28"/>
          <w:szCs w:val="28"/>
          <w:rtl/>
          <w:lang w:bidi="he-IL"/>
        </w:rPr>
        <w:t>ומש"כ השבה"ל שכל דין מעמד הוא רק להכריע אם הוא כלי עץ או מתכת, אבל ודאי נשאר שם כלי גוי עליו. לא הבנתי כלל, דזה כל חי' המרדכי שע"י המעמד נעשית לכלי גוי, וה"ה לאידך גיסא.</w:t>
      </w:r>
    </w:p>
    <w:p w:rsidR="00174884" w:rsidRDefault="00B078BE" w:rsidP="00B078BE">
      <w:pPr>
        <w:bidi/>
        <w:rPr>
          <w:rFonts w:cs="David"/>
          <w:sz w:val="28"/>
          <w:szCs w:val="28"/>
          <w:rtl/>
          <w:lang w:bidi="he-IL"/>
        </w:rPr>
      </w:pPr>
      <w:r>
        <w:rPr>
          <w:rFonts w:cs="David" w:hint="cs"/>
          <w:sz w:val="28"/>
          <w:szCs w:val="28"/>
          <w:rtl/>
          <w:lang w:bidi="he-IL"/>
        </w:rPr>
        <w:t>י) וכלפי מה הדברים אמורים, שבזמנינו מצוי הרבה כלים שא"א לטבול אותם</w:t>
      </w:r>
      <w:r w:rsidR="006500A1">
        <w:rPr>
          <w:rFonts w:cs="David" w:hint="cs"/>
          <w:sz w:val="28"/>
          <w:szCs w:val="28"/>
          <w:rtl/>
          <w:lang w:bidi="he-IL"/>
        </w:rPr>
        <w:t xml:space="preserve"> </w:t>
      </w:r>
      <w:r>
        <w:rPr>
          <w:rFonts w:cs="David" w:hint="cs"/>
          <w:sz w:val="28"/>
          <w:szCs w:val="28"/>
          <w:rtl/>
          <w:lang w:bidi="he-IL"/>
        </w:rPr>
        <w:t>משום חשש קלקול. וכמה פוסקים הק</w:t>
      </w:r>
      <w:r w:rsidR="00BC6B6F">
        <w:rPr>
          <w:rFonts w:cs="David" w:hint="cs"/>
          <w:sz w:val="28"/>
          <w:szCs w:val="28"/>
          <w:rtl/>
          <w:lang w:bidi="he-IL"/>
        </w:rPr>
        <w:t>י</w:t>
      </w:r>
      <w:r>
        <w:rPr>
          <w:rFonts w:cs="David" w:hint="cs"/>
          <w:sz w:val="28"/>
          <w:szCs w:val="28"/>
          <w:rtl/>
          <w:lang w:bidi="he-IL"/>
        </w:rPr>
        <w:t>לו ע"פ חכמ"א הנ"ל להביא הכלי לאומן ישראל לפרקו במקצת עד שאינו פעיל, ושוב לתקנו. ובזה</w:t>
      </w:r>
      <w:r w:rsidR="00BC6B6F">
        <w:rPr>
          <w:rFonts w:cs="David" w:hint="cs"/>
          <w:sz w:val="28"/>
          <w:szCs w:val="28"/>
          <w:rtl/>
          <w:lang w:bidi="he-IL"/>
        </w:rPr>
        <w:t>, נתב</w:t>
      </w:r>
      <w:r>
        <w:rPr>
          <w:rFonts w:cs="David" w:hint="cs"/>
          <w:sz w:val="28"/>
          <w:szCs w:val="28"/>
          <w:rtl/>
          <w:lang w:bidi="he-IL"/>
        </w:rPr>
        <w:t>טל שם כלי ממנו ושוב הוי כלי ישראל בתיקונו, ופטור מטבילה.</w:t>
      </w:r>
      <w:r w:rsidR="00BC6B6F">
        <w:rPr>
          <w:rFonts w:cs="David" w:hint="cs"/>
          <w:sz w:val="28"/>
          <w:szCs w:val="28"/>
          <w:rtl/>
          <w:lang w:bidi="he-IL"/>
        </w:rPr>
        <w:t xml:space="preserve"> </w:t>
      </w:r>
      <w:r w:rsidR="003141A5">
        <w:rPr>
          <w:rFonts w:cs="David" w:hint="cs"/>
          <w:sz w:val="28"/>
          <w:szCs w:val="28"/>
          <w:rtl/>
          <w:lang w:bidi="he-IL"/>
        </w:rPr>
        <w:t>ואף שבזה הלא אינו מוסיף עוד חומר משלו, אלא מפרק ומתקן שוב הכלי עצמו שהוא כלי הנקנה מהגוי. אבל להנ"ל ניחא, שמכיון שבטל ממנו שם כלי הוי כחומר בעלמא של ישראל, וכהך דינא דהפר"ח הנ"ל. ולכאו' עדיין יש לדון דהלא כשמוציא כח החשמל ע"י פירוק חוטים וכדו', עדיין יש עליו צורת כלי עם כלי קיבול שלם וכדו', וא"כ לכאו' בכה"ג לגבי טומאה עדיין שם כלי עליו.</w:t>
      </w:r>
      <w:r w:rsidR="00174884">
        <w:rPr>
          <w:rFonts w:cs="David" w:hint="cs"/>
          <w:sz w:val="28"/>
          <w:szCs w:val="28"/>
          <w:rtl/>
          <w:lang w:bidi="he-IL"/>
        </w:rPr>
        <w:t xml:space="preserve"> מ"מ נראה פשוט דבמצב זו ודאי אינו נחשב </w:t>
      </w:r>
      <w:r w:rsidR="00174884" w:rsidRPr="00174884">
        <w:rPr>
          <w:rFonts w:cs="David" w:hint="cs"/>
          <w:sz w:val="28"/>
          <w:szCs w:val="28"/>
          <w:u w:val="single"/>
          <w:rtl/>
          <w:lang w:bidi="he-IL"/>
        </w:rPr>
        <w:t>כלי סעודה</w:t>
      </w:r>
      <w:r w:rsidR="00174884">
        <w:rPr>
          <w:rFonts w:cs="David" w:hint="cs"/>
          <w:sz w:val="28"/>
          <w:szCs w:val="28"/>
          <w:rtl/>
          <w:lang w:bidi="he-IL"/>
        </w:rPr>
        <w:t xml:space="preserve"> שאינו ראוי לשום השתמשות אכילה, וכשמתקנו שוב הישראל הוא העושה הכלי סעודה. </w:t>
      </w:r>
    </w:p>
    <w:p w:rsidR="007421ED" w:rsidRDefault="00CC15CF" w:rsidP="00174884">
      <w:pPr>
        <w:bidi/>
        <w:rPr>
          <w:rFonts w:cs="David"/>
          <w:sz w:val="28"/>
          <w:szCs w:val="28"/>
          <w:rtl/>
          <w:lang w:bidi="he-IL"/>
        </w:rPr>
      </w:pPr>
      <w:r>
        <w:rPr>
          <w:rFonts w:cs="David" w:hint="cs"/>
          <w:sz w:val="28"/>
          <w:szCs w:val="28"/>
          <w:rtl/>
          <w:lang w:bidi="he-IL"/>
        </w:rPr>
        <w:t>יא) וכן הוא ב</w:t>
      </w:r>
      <w:r w:rsidR="00174884">
        <w:rPr>
          <w:rFonts w:cs="David" w:hint="cs"/>
          <w:sz w:val="28"/>
          <w:szCs w:val="28"/>
          <w:rtl/>
          <w:lang w:bidi="he-IL"/>
        </w:rPr>
        <w:t>קובץ תשובות [ח"א סי' ג'] שיש לסמוך על עצה זו.</w:t>
      </w:r>
      <w:r w:rsidR="00384EC9">
        <w:rPr>
          <w:rFonts w:cs="David" w:hint="cs"/>
          <w:sz w:val="28"/>
          <w:szCs w:val="28"/>
          <w:rtl/>
          <w:lang w:bidi="he-IL"/>
        </w:rPr>
        <w:t xml:space="preserve"> ומאידך כלי חשמלי שנשבר ונותנו לגוי אומן לתקנו, לכאו' בזה שהוא מתקנו שיהיה כלי סעודה, הוי חומר ישראל ואומן גוי שהרמ"א מחמיר לטבול בלא ברכה. ומש"כ בס' תשובות והנהגות [ב'-תז'] שזה נקרא שבח שאינו ניכר צע"ג, דלכאו' אין לך תיקון גדול וניכר יותר מזו שמתקנו לעבוד שוב.</w:t>
      </w:r>
      <w:r w:rsidR="00A8106E">
        <w:rPr>
          <w:rFonts w:cs="David" w:hint="cs"/>
          <w:sz w:val="28"/>
          <w:szCs w:val="28"/>
          <w:rtl/>
          <w:lang w:bidi="he-IL"/>
        </w:rPr>
        <w:t xml:space="preserve"> ולדברי האחרונים שזה תלוי ב'אומן קונה', יש מביאין עצה לשלם לו קודם העבודה שבזה לא אמרינן אומן קונה [כמבואר בחו"מ סי' שו']</w:t>
      </w:r>
      <w:r w:rsidR="00000DBB">
        <w:rPr>
          <w:rFonts w:cs="David" w:hint="cs"/>
          <w:sz w:val="28"/>
          <w:szCs w:val="28"/>
          <w:rtl/>
          <w:lang w:bidi="he-IL"/>
        </w:rPr>
        <w:t>.</w:t>
      </w:r>
      <w:r w:rsidR="00384EC9">
        <w:rPr>
          <w:rFonts w:cs="David" w:hint="cs"/>
          <w:sz w:val="28"/>
          <w:szCs w:val="28"/>
          <w:rtl/>
          <w:lang w:bidi="he-IL"/>
        </w:rPr>
        <w:t xml:space="preserve"> </w:t>
      </w:r>
      <w:r w:rsidR="006500A1">
        <w:rPr>
          <w:rFonts w:cs="David" w:hint="cs"/>
          <w:sz w:val="28"/>
          <w:szCs w:val="28"/>
          <w:rtl/>
          <w:lang w:bidi="he-IL"/>
        </w:rPr>
        <w:t xml:space="preserve"> </w:t>
      </w:r>
    </w:p>
    <w:p w:rsidR="00E607DD" w:rsidRDefault="00000DBB" w:rsidP="00000DBB">
      <w:pPr>
        <w:bidi/>
        <w:rPr>
          <w:rFonts w:cs="David"/>
          <w:sz w:val="28"/>
          <w:szCs w:val="28"/>
          <w:rtl/>
          <w:lang w:bidi="he-IL"/>
        </w:rPr>
      </w:pPr>
      <w:r>
        <w:rPr>
          <w:rFonts w:cs="David" w:hint="cs"/>
          <w:sz w:val="28"/>
          <w:szCs w:val="28"/>
          <w:rtl/>
          <w:lang w:bidi="he-IL"/>
        </w:rPr>
        <w:t xml:space="preserve">יב) </w:t>
      </w:r>
      <w:r w:rsidR="00CC15CF">
        <w:rPr>
          <w:rFonts w:cs="David" w:hint="cs"/>
          <w:sz w:val="28"/>
          <w:szCs w:val="28"/>
          <w:rtl/>
          <w:lang w:bidi="he-IL"/>
        </w:rPr>
        <w:t xml:space="preserve">והנה, בישראל שיש לו בית חרושת והפועלים שם הם נכרים, לכאו' לפי הרמ"א יש להטבילו בלא ברכה להחמיר משום עשיית גוי עם חומר של ישראל. אמנם, עי' באג"מ או"ח ח"ג סי' ד' שכתב שאין לחייב בכה"ג. חדא, דעיקר העשייה הוא ע"י מכונות והם רק מסעיים. ועוד שהפועלים הם שכירי יום ולא קבלנין ובאלו לא אמרינן אומן קונה בשבח כלי. וכן דעת הערוה"ש סע' נח', ובדרכי תשובה ס"ק פא'. ומאידך כשהבעלים גוים, חייב בטבילה בברכה אף אם יש פועלים ישראלים. ובס' אהלי ישורון הע' חה' מביא מהאג"מ שגם אם ישראלים יש מניות </w:t>
      </w:r>
      <w:r w:rsidR="002D1D50">
        <w:rPr>
          <w:rFonts w:cs="David" w:hint="cs"/>
          <w:sz w:val="28"/>
          <w:szCs w:val="28"/>
          <w:rtl/>
          <w:lang w:bidi="he-IL"/>
        </w:rPr>
        <w:t>בעסק של גוים אינו מעלה ומוריד כל זמן שאין להם כח להכריע ולפעול באמת בחברה. ובאג"מ יו"ד ב' סי' לט' כתב שכלים בבעלות מדינה שהם גוים, חייבים בטבילה דנחשב כלי גוים.</w:t>
      </w:r>
    </w:p>
    <w:p w:rsidR="00E33A0D" w:rsidRDefault="00E607DD" w:rsidP="00070DE9">
      <w:pPr>
        <w:bidi/>
        <w:rPr>
          <w:rFonts w:cs="David"/>
          <w:sz w:val="28"/>
          <w:szCs w:val="28"/>
          <w:rtl/>
          <w:lang w:bidi="he-IL"/>
        </w:rPr>
      </w:pPr>
      <w:r>
        <w:rPr>
          <w:rFonts w:cs="David" w:hint="cs"/>
          <w:sz w:val="28"/>
          <w:szCs w:val="28"/>
          <w:rtl/>
          <w:lang w:bidi="he-IL"/>
        </w:rPr>
        <w:t>יג) ומי שקונה כלי ואינו יודע אם הוא ממפעל של גוים או ישראלים, האם הולכין בזה אחר הרוב. באג"מ [או"ח ח"ג סי' ד'] מבואר דהולכין בזה אחר הרוב, וכן מביא בס' ט"כ [עמ' סח'] בשם השבט הלוי</w:t>
      </w:r>
      <w:r w:rsidR="00532D9B">
        <w:rPr>
          <w:rFonts w:cs="David" w:hint="cs"/>
          <w:sz w:val="28"/>
          <w:szCs w:val="28"/>
          <w:rtl/>
          <w:lang w:bidi="he-IL"/>
        </w:rPr>
        <w:t>, ועי' גם בחזו"א [יו"ד סי' לז' סקט"ו]</w:t>
      </w:r>
      <w:r>
        <w:rPr>
          <w:rFonts w:cs="David" w:hint="cs"/>
          <w:sz w:val="28"/>
          <w:szCs w:val="28"/>
          <w:rtl/>
          <w:lang w:bidi="he-IL"/>
        </w:rPr>
        <w:t xml:space="preserve">. ובדרכי תשובה סס"ק פא' מבואר שהוא מסתפק בזה ולכן כתב לטבול בלא ברכה גם ברוב גויים. ועי' בשו"ת דברי חיים [יו"ד ב' סי' נג'] שהקונה משקה ממפעל והם ישלחו לביתו, זה כמו הוא לקח משם, ובכה"ג </w:t>
      </w:r>
      <w:r w:rsidR="00532D9B">
        <w:rPr>
          <w:rFonts w:cs="David" w:hint="cs"/>
          <w:sz w:val="28"/>
          <w:szCs w:val="28"/>
          <w:rtl/>
          <w:lang w:bidi="he-IL"/>
        </w:rPr>
        <w:t>שלקח מן הקבוע לא אמרינן כל דפריש מרובא פריש. ומאידך בשו"ת טוב טעם ודעת [תליתאי ב' יד'] ס"ל שכלששלח אליו מן הקבוע הוי בכלל כל דפרוש. וכן בחנויות הלא שולחום להם לפי הזמנה ממפעלים, וא"כ תלוי בנ"ל. ועי' ביביע אומר [ח"ו יו"ד סי' יב'] שמוכיח לק</w:t>
      </w:r>
      <w:r w:rsidR="00070DE9">
        <w:rPr>
          <w:rFonts w:cs="David" w:hint="cs"/>
          <w:sz w:val="28"/>
          <w:szCs w:val="28"/>
          <w:rtl/>
          <w:lang w:bidi="he-IL"/>
        </w:rPr>
        <w:t>ולא מדברי הרשב"א [תורת הבית קה.]. וכן מנהג העולם לברך על טבילת סתם כלים מחו"ל.</w:t>
      </w:r>
    </w:p>
    <w:p w:rsidR="00471B96" w:rsidRDefault="00BF53E3" w:rsidP="00471B96">
      <w:pPr>
        <w:bidi/>
        <w:rPr>
          <w:rFonts w:cs="David" w:hint="cs"/>
          <w:sz w:val="28"/>
          <w:szCs w:val="28"/>
          <w:rtl/>
          <w:lang w:bidi="he-IL"/>
        </w:rPr>
      </w:pPr>
      <w:r>
        <w:rPr>
          <w:rFonts w:cs="David" w:hint="cs"/>
          <w:sz w:val="28"/>
          <w:szCs w:val="28"/>
          <w:rtl/>
          <w:lang w:bidi="he-IL"/>
        </w:rPr>
        <w:lastRenderedPageBreak/>
        <w:t>יד) ובאמת נראה שכל הדיון בזה הוא רק באופן שקונה הכלי ממוכר ישראל. אבל באופן שקונה ממוכר גוי. הלא בכה"ג אף אם היה נעשית ע"י ישראל, קי"ל ב</w:t>
      </w:r>
      <w:r w:rsidR="00E605D5">
        <w:rPr>
          <w:rFonts w:cs="David" w:hint="cs"/>
          <w:sz w:val="28"/>
          <w:szCs w:val="28"/>
          <w:rtl/>
          <w:lang w:bidi="he-IL"/>
        </w:rPr>
        <w:t>ס</w:t>
      </w:r>
      <w:r>
        <w:rPr>
          <w:rFonts w:cs="David" w:hint="cs"/>
          <w:sz w:val="28"/>
          <w:szCs w:val="28"/>
          <w:rtl/>
          <w:lang w:bidi="he-IL"/>
        </w:rPr>
        <w:t>עי' יא' שישראל שמוכר כלי לגוי וקונה אותו שוב ממנו חייב בטבילה.</w:t>
      </w:r>
      <w:r w:rsidR="00567822">
        <w:rPr>
          <w:rFonts w:cs="David" w:hint="cs"/>
          <w:sz w:val="28"/>
          <w:szCs w:val="28"/>
          <w:rtl/>
          <w:lang w:bidi="he-IL"/>
        </w:rPr>
        <w:t xml:space="preserve"> וה"ה הכא, וכך מביא בספר אהלי ישורון הל' טבילת כלים הע' 2 בשם בעל האגרות משה. ואף שהגוי קנה את זה לסחורה ולא להשתמש בו, עדיין נקרא בזה שקנה מגוי כלי סעודה. וראי' לדבר דהלא כל גוי שעושה כלי למוכרו, הוי אצלו כלי סחורה ומ"מ חייב, וה"ה הכא. ובאמת מביאין מהגאון מרוגוצו'ב שלעולם כלים כאלו פטורים משום כלי סחורה, וזה חידוש גדול ואינו להל' כלל.</w:t>
      </w:r>
      <w:r w:rsidR="00E156A6">
        <w:rPr>
          <w:rFonts w:cs="David" w:hint="cs"/>
          <w:sz w:val="28"/>
          <w:szCs w:val="28"/>
          <w:rtl/>
          <w:lang w:bidi="he-IL"/>
        </w:rPr>
        <w:t xml:space="preserve"> </w:t>
      </w:r>
    </w:p>
    <w:p w:rsidR="00471B96" w:rsidRDefault="00471B96" w:rsidP="00471B96">
      <w:pPr>
        <w:bidi/>
        <w:rPr>
          <w:rFonts w:cs="David" w:hint="cs"/>
          <w:sz w:val="28"/>
          <w:szCs w:val="28"/>
          <w:rtl/>
          <w:lang w:bidi="he-IL"/>
        </w:rPr>
      </w:pPr>
      <w:r>
        <w:rPr>
          <w:rFonts w:cs="David" w:hint="cs"/>
          <w:sz w:val="28"/>
          <w:szCs w:val="28"/>
          <w:rtl/>
          <w:lang w:bidi="he-IL"/>
        </w:rPr>
        <w:t xml:space="preserve">טו) </w:t>
      </w:r>
      <w:r w:rsidR="00E156A6">
        <w:rPr>
          <w:rFonts w:cs="David" w:hint="cs"/>
          <w:sz w:val="28"/>
          <w:szCs w:val="28"/>
          <w:rtl/>
          <w:lang w:bidi="he-IL"/>
        </w:rPr>
        <w:t>ומ"מ עי"ש באהלי יש</w:t>
      </w:r>
      <w:r w:rsidR="00665286">
        <w:rPr>
          <w:rFonts w:cs="David" w:hint="cs"/>
          <w:sz w:val="28"/>
          <w:szCs w:val="28"/>
          <w:rtl/>
          <w:lang w:bidi="he-IL"/>
        </w:rPr>
        <w:t>ורון שבציור הנ"ל יש חולקים לפוטרו</w:t>
      </w:r>
      <w:r w:rsidR="00E156A6">
        <w:rPr>
          <w:rFonts w:cs="David" w:hint="cs"/>
          <w:sz w:val="28"/>
          <w:szCs w:val="28"/>
          <w:rtl/>
          <w:lang w:bidi="he-IL"/>
        </w:rPr>
        <w:t xml:space="preserve"> בטבילה, </w:t>
      </w:r>
      <w:r>
        <w:rPr>
          <w:rFonts w:cs="David" w:hint="cs"/>
          <w:sz w:val="28"/>
          <w:szCs w:val="28"/>
          <w:rtl/>
          <w:lang w:bidi="he-IL"/>
        </w:rPr>
        <w:t>ומציין קובץ נועם חל' יח' עמ' מ'.</w:t>
      </w:r>
      <w:r w:rsidR="00E156A6">
        <w:rPr>
          <w:rFonts w:cs="David" w:hint="cs"/>
          <w:sz w:val="28"/>
          <w:szCs w:val="28"/>
          <w:rtl/>
          <w:lang w:bidi="he-IL"/>
        </w:rPr>
        <w:t xml:space="preserve"> </w:t>
      </w:r>
      <w:r>
        <w:rPr>
          <w:rFonts w:cs="David" w:hint="cs"/>
          <w:sz w:val="28"/>
          <w:szCs w:val="28"/>
          <w:rtl/>
          <w:lang w:bidi="he-IL"/>
        </w:rPr>
        <w:t>ושם מביא דיון ארוך</w:t>
      </w:r>
      <w:r w:rsidR="00665286">
        <w:rPr>
          <w:rFonts w:cs="David" w:hint="cs"/>
          <w:sz w:val="28"/>
          <w:szCs w:val="28"/>
          <w:rtl/>
          <w:lang w:bidi="he-IL"/>
        </w:rPr>
        <w:t xml:space="preserve"> בזה מבעל שו"ת בית אבי [לייבעס] וכתב </w:t>
      </w:r>
      <w:r>
        <w:rPr>
          <w:rFonts w:cs="David" w:hint="cs"/>
          <w:sz w:val="28"/>
          <w:szCs w:val="28"/>
          <w:rtl/>
          <w:lang w:bidi="he-IL"/>
        </w:rPr>
        <w:t xml:space="preserve">שם לחדש שהיתר של כלי שקנה ישראל מגוי לסחורה שהוא פטור הוא מטעם שלא נקרא שיצא מרשות ישראל, כיון שהוא רק סרסור למכור הכלי לישראל אחר לתשמיש סעודה. ולפי"ז כתב דה"ה להיפך כשגוי קונה כלי מישראל רק למוכרו, אינו אלא סרסור ונקרא שהכלי מעולם לא יצא מרשות ישראל. ולכן ישראל הקונה ממנו פטור מטבילה. ודבריו מחודשים מאד, ועי' מש"כ במקום אחר שפטור של כלי סחורה אינו משום שלא יצא מרשות גוי, אלא שביד ישראל אינו מוגדר ככלי סעודה אף שהוא יצא מרשות גוי לגמרי. וא"כ גוי שקונה מישראל כדי למכור הוא כמו כל כלי שעושה גוי כדי למכור שפשוט שהוא חייב [ודלא כמש"כ הרוגוצ'בר]. והוא משום שאצל הגוי אין אנו מקפידים במה הור משתמש בו בפועל אלא בצורת הכלי אם הוא בעצם כלי בעודה כמו שהוכחנו ממה שכתב הריטב"א בכלים חדשים, ועוד. </w:t>
      </w:r>
    </w:p>
    <w:p w:rsidR="00BF53E3" w:rsidRPr="00F65490" w:rsidRDefault="00471B96" w:rsidP="00471B96">
      <w:pPr>
        <w:bidi/>
        <w:rPr>
          <w:rFonts w:cs="David"/>
          <w:sz w:val="28"/>
          <w:szCs w:val="28"/>
          <w:lang w:bidi="he-IL"/>
        </w:rPr>
      </w:pPr>
      <w:r>
        <w:rPr>
          <w:rFonts w:cs="David" w:hint="cs"/>
          <w:sz w:val="28"/>
          <w:szCs w:val="28"/>
          <w:rtl/>
          <w:lang w:bidi="he-IL"/>
        </w:rPr>
        <w:t xml:space="preserve">טז) ולכן נראה שבכה"ג יש לחייב כלים אלו בטבילה, </w:t>
      </w:r>
      <w:r w:rsidR="00E156A6">
        <w:rPr>
          <w:rFonts w:cs="David" w:hint="cs"/>
          <w:sz w:val="28"/>
          <w:szCs w:val="28"/>
          <w:rtl/>
          <w:lang w:bidi="he-IL"/>
        </w:rPr>
        <w:t>ו</w:t>
      </w:r>
      <w:r>
        <w:rPr>
          <w:rFonts w:cs="David" w:hint="cs"/>
          <w:sz w:val="28"/>
          <w:szCs w:val="28"/>
          <w:rtl/>
          <w:lang w:bidi="he-IL"/>
        </w:rPr>
        <w:t>כ</w:t>
      </w:r>
      <w:r w:rsidR="00E156A6">
        <w:rPr>
          <w:rFonts w:cs="David" w:hint="cs"/>
          <w:sz w:val="28"/>
          <w:szCs w:val="28"/>
          <w:rtl/>
          <w:lang w:bidi="he-IL"/>
        </w:rPr>
        <w:t xml:space="preserve">שיש גם רוב שהוא כלי </w:t>
      </w:r>
      <w:r>
        <w:rPr>
          <w:rFonts w:cs="David" w:hint="cs"/>
          <w:sz w:val="28"/>
          <w:szCs w:val="28"/>
          <w:rtl/>
          <w:lang w:bidi="he-IL"/>
        </w:rPr>
        <w:t xml:space="preserve">שבא ממפעל </w:t>
      </w:r>
      <w:r w:rsidR="00E156A6">
        <w:rPr>
          <w:rFonts w:cs="David" w:hint="cs"/>
          <w:sz w:val="28"/>
          <w:szCs w:val="28"/>
          <w:rtl/>
          <w:lang w:bidi="he-IL"/>
        </w:rPr>
        <w:t>עכו"ם ודאי יש לטובלו</w:t>
      </w:r>
      <w:r>
        <w:rPr>
          <w:rFonts w:cs="David" w:hint="cs"/>
          <w:sz w:val="28"/>
          <w:szCs w:val="28"/>
          <w:rtl/>
          <w:lang w:bidi="he-IL"/>
        </w:rPr>
        <w:t>, ונראה גם ב</w:t>
      </w:r>
      <w:r w:rsidR="00E156A6">
        <w:rPr>
          <w:rFonts w:cs="David" w:hint="cs"/>
          <w:sz w:val="28"/>
          <w:szCs w:val="28"/>
          <w:rtl/>
          <w:lang w:bidi="he-IL"/>
        </w:rPr>
        <w:t>ברכה.</w:t>
      </w:r>
    </w:p>
    <w:sectPr w:rsidR="00BF53E3" w:rsidRPr="00F65490"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790" w:rsidRDefault="00E75790" w:rsidP="000303E7">
      <w:pPr>
        <w:spacing w:after="0" w:line="240" w:lineRule="auto"/>
      </w:pPr>
      <w:r>
        <w:separator/>
      </w:r>
    </w:p>
  </w:endnote>
  <w:endnote w:type="continuationSeparator" w:id="0">
    <w:p w:rsidR="00E75790" w:rsidRDefault="00E75790" w:rsidP="00030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790" w:rsidRDefault="00E75790" w:rsidP="000303E7">
      <w:pPr>
        <w:spacing w:after="0" w:line="240" w:lineRule="auto"/>
      </w:pPr>
      <w:r>
        <w:separator/>
      </w:r>
    </w:p>
  </w:footnote>
  <w:footnote w:type="continuationSeparator" w:id="0">
    <w:p w:rsidR="00E75790" w:rsidRDefault="00E75790" w:rsidP="000303E7">
      <w:pPr>
        <w:spacing w:after="0" w:line="240" w:lineRule="auto"/>
      </w:pPr>
      <w:r>
        <w:continuationSeparator/>
      </w:r>
    </w:p>
  </w:footnote>
  <w:footnote w:id="1">
    <w:p w:rsidR="00395001" w:rsidRDefault="00395001" w:rsidP="000303E7">
      <w:pPr>
        <w:pStyle w:val="FootnoteText"/>
        <w:bidi/>
        <w:rPr>
          <w:rtl/>
          <w:lang w:bidi="he-IL"/>
        </w:rPr>
      </w:pPr>
      <w:r>
        <w:rPr>
          <w:rStyle w:val="FootnoteReference"/>
        </w:rPr>
        <w:footnoteRef/>
      </w:r>
      <w:r>
        <w:t xml:space="preserve"> </w:t>
      </w:r>
      <w:r>
        <w:rPr>
          <w:rFonts w:hint="cs"/>
          <w:rtl/>
          <w:lang w:bidi="he-IL"/>
        </w:rPr>
        <w:t xml:space="preserve"> ועי' בש"ך ס"ק כד' שמביא הטעם לזה מהאיסו"ה משום שגם ע"י טבילה לא יצא מטומאת עכו"ם שהוא עדיין מקצת בעלים עליו. וצ"ע דנימא שא"א לטובלו וא"כ אסור לאכול ממנו. וקצת משמע שכל כה"ג לא חייבה התורה תפילה. וזה קצת סמוכין לומר שכל כלי שע"י טבילתו ישתבר ושות לא יהיה ראוי לכלום, שאין עליו חיוב טבילה כלל. והרבה פוסקי זמנינו לא נקטו כן לגבי כלים חשמליים כזה, ועדיין צ"ע בזה.</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65490"/>
    <w:rsid w:val="00000DBB"/>
    <w:rsid w:val="00017274"/>
    <w:rsid w:val="000303E7"/>
    <w:rsid w:val="00062225"/>
    <w:rsid w:val="00070DE9"/>
    <w:rsid w:val="000B0D78"/>
    <w:rsid w:val="00135704"/>
    <w:rsid w:val="00137FC8"/>
    <w:rsid w:val="00174884"/>
    <w:rsid w:val="001A1CDC"/>
    <w:rsid w:val="001C73DA"/>
    <w:rsid w:val="001D6C29"/>
    <w:rsid w:val="001F23AB"/>
    <w:rsid w:val="00220B9E"/>
    <w:rsid w:val="0026337E"/>
    <w:rsid w:val="00284709"/>
    <w:rsid w:val="002C2797"/>
    <w:rsid w:val="002D1D50"/>
    <w:rsid w:val="003141A5"/>
    <w:rsid w:val="00384EC9"/>
    <w:rsid w:val="00395001"/>
    <w:rsid w:val="00445877"/>
    <w:rsid w:val="00471B96"/>
    <w:rsid w:val="0047491F"/>
    <w:rsid w:val="0048442A"/>
    <w:rsid w:val="004A1A89"/>
    <w:rsid w:val="00532D9B"/>
    <w:rsid w:val="00567822"/>
    <w:rsid w:val="005F6A95"/>
    <w:rsid w:val="0060324C"/>
    <w:rsid w:val="006241B6"/>
    <w:rsid w:val="00636306"/>
    <w:rsid w:val="0063706C"/>
    <w:rsid w:val="006500A1"/>
    <w:rsid w:val="00665286"/>
    <w:rsid w:val="0074181C"/>
    <w:rsid w:val="007421ED"/>
    <w:rsid w:val="00742AA1"/>
    <w:rsid w:val="007B5881"/>
    <w:rsid w:val="007D2653"/>
    <w:rsid w:val="00863841"/>
    <w:rsid w:val="0098781E"/>
    <w:rsid w:val="00A33BE3"/>
    <w:rsid w:val="00A8106E"/>
    <w:rsid w:val="00B078BE"/>
    <w:rsid w:val="00B40159"/>
    <w:rsid w:val="00BC6B6F"/>
    <w:rsid w:val="00BF53E3"/>
    <w:rsid w:val="00CC15CF"/>
    <w:rsid w:val="00D37570"/>
    <w:rsid w:val="00D871C7"/>
    <w:rsid w:val="00DE4A41"/>
    <w:rsid w:val="00E156A6"/>
    <w:rsid w:val="00E221CE"/>
    <w:rsid w:val="00E33A0D"/>
    <w:rsid w:val="00E605D5"/>
    <w:rsid w:val="00E607DD"/>
    <w:rsid w:val="00E75790"/>
    <w:rsid w:val="00F65490"/>
    <w:rsid w:val="00FB392F"/>
    <w:rsid w:val="00FC23DE"/>
    <w:rsid w:val="00FD629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03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3E7"/>
    <w:rPr>
      <w:sz w:val="20"/>
      <w:szCs w:val="20"/>
    </w:rPr>
  </w:style>
  <w:style w:type="character" w:styleId="FootnoteReference">
    <w:name w:val="footnote reference"/>
    <w:basedOn w:val="DefaultParagraphFont"/>
    <w:uiPriority w:val="99"/>
    <w:semiHidden/>
    <w:unhideWhenUsed/>
    <w:rsid w:val="000303E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DBF26-B8D2-4780-9884-34E4AAAB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4</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ladersh</dc:creator>
  <cp:keywords/>
  <dc:description/>
  <cp:lastModifiedBy>ladersh</cp:lastModifiedBy>
  <cp:revision>48</cp:revision>
  <cp:lastPrinted>2012-05-24T11:35:00Z</cp:lastPrinted>
  <dcterms:created xsi:type="dcterms:W3CDTF">2012-05-23T18:57:00Z</dcterms:created>
  <dcterms:modified xsi:type="dcterms:W3CDTF">2012-07-18T09:43:00Z</dcterms:modified>
</cp:coreProperties>
</file>